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15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jc w:val="center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Anselm and Aquinas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jc w:val="center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Existence and Essence in God and the World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  <w:b/>
        </w:rPr>
      </w:pPr>
      <w:r w:rsidRPr="00455F15">
        <w:rPr>
          <w:rFonts w:ascii="Palatino" w:hAnsi="Palatino"/>
          <w:b/>
        </w:rPr>
        <w:t>Essential Points</w:t>
      </w:r>
    </w:p>
    <w:p w:rsidR="00A341E8" w:rsidRPr="00455F15" w:rsidRDefault="00A341E8" w:rsidP="00A341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Anselm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definition of God as that than which no greater can be conceived; its justification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argument, in some detail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What kind of fool is it that says there is no God?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How the concepts of essence and existence are used in the argument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proofErr w:type="spellStart"/>
      <w:r w:rsidRPr="00455F15">
        <w:rPr>
          <w:rFonts w:ascii="Palatino" w:hAnsi="Palatino"/>
        </w:rPr>
        <w:t>Gaunilo</w:t>
      </w:r>
      <w:proofErr w:type="spellEnd"/>
      <w:r w:rsidRPr="00455F15">
        <w:rPr>
          <w:rFonts w:ascii="Palatino" w:hAnsi="Palatino"/>
        </w:rPr>
        <w:t xml:space="preserve"> and the objection from the idea of a perfect island; Anselm's reply</w:t>
      </w:r>
    </w:p>
    <w:p w:rsidR="00A341E8" w:rsidRPr="00455F15" w:rsidRDefault="00A341E8" w:rsidP="00A341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Aquinas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Reason and faith complement each other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Review of the essentials of Aristotelian metaphysics accepted by Aquinas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Existence is something added to the essence of created substances, which essence includes both form and matter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We are not in the right position to make use of Anselm's argument, since we do not have a direct intuition of the essence of God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 xml:space="preserve">The </w:t>
      </w:r>
      <w:r>
        <w:rPr>
          <w:rFonts w:ascii="Palatino" w:hAnsi="Palatino"/>
        </w:rPr>
        <w:t>“</w:t>
      </w:r>
      <w:r w:rsidRPr="00455F15">
        <w:rPr>
          <w:rFonts w:ascii="Palatino" w:hAnsi="Palatino"/>
        </w:rPr>
        <w:t>five ways</w:t>
      </w:r>
      <w:r>
        <w:rPr>
          <w:rFonts w:ascii="Palatino" w:hAnsi="Palatino"/>
        </w:rPr>
        <w:t>”</w:t>
      </w:r>
      <w:r w:rsidRPr="00455F15">
        <w:rPr>
          <w:rFonts w:ascii="Palatino" w:hAnsi="Palatino"/>
        </w:rPr>
        <w:t xml:space="preserve"> of proving God's existence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God is fundamentally being itself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Analogy as the key to knowledge of God's nature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lastRenderedPageBreak/>
        <w:tab/>
        <w:t>Humans are unitary beings, governed by rationality</w:t>
      </w:r>
      <w:r>
        <w:rPr>
          <w:rFonts w:ascii="Palatino" w:hAnsi="Palatino"/>
        </w:rPr>
        <w:t>—</w:t>
      </w:r>
      <w:r w:rsidRPr="00455F15">
        <w:rPr>
          <w:rFonts w:ascii="Palatino" w:hAnsi="Palatino"/>
        </w:rPr>
        <w:t>yet have immortal souls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Human knowledge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 w:rsidRPr="00455F15">
        <w:rPr>
          <w:rFonts w:ascii="Palatino" w:hAnsi="Palatino"/>
        </w:rPr>
        <w:tab/>
        <w:t>Begins in the senses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 w:rsidRPr="00455F15">
        <w:rPr>
          <w:rFonts w:ascii="Palatino" w:hAnsi="Palatino"/>
        </w:rPr>
        <w:tab/>
        <w:t>Makes use of universal concepts abstracted from particulars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 w:rsidRPr="00455F15">
        <w:rPr>
          <w:rFonts w:ascii="Palatino" w:hAnsi="Palatino"/>
        </w:rPr>
        <w:tab/>
        <w:t xml:space="preserve"> Represents things in the world independent of ourselves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Human good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proofErr w:type="spellStart"/>
      <w:r w:rsidRPr="00455F15">
        <w:rPr>
          <w:rFonts w:ascii="Palatino" w:hAnsi="Palatino"/>
          <w:i/>
        </w:rPr>
        <w:t>Eudaemonia</w:t>
      </w:r>
      <w:proofErr w:type="spellEnd"/>
      <w:r w:rsidRPr="00455F15">
        <w:rPr>
          <w:rFonts w:ascii="Palatino" w:hAnsi="Palatino"/>
          <w:i/>
        </w:rPr>
        <w:t xml:space="preserve"> </w:t>
      </w:r>
      <w:r w:rsidRPr="00455F15">
        <w:rPr>
          <w:rFonts w:ascii="Palatino" w:hAnsi="Palatino"/>
        </w:rPr>
        <w:t>as the end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Means to that end are chosen by acts of will informed by reason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Good acts are those that flow from our nature as rational creatures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The natural law as God's reason embedded in creation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Human law: Its four conditions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Virtues as habits of character formed by practice and oriented toward blessedness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455F15">
        <w:rPr>
          <w:rFonts w:ascii="Palatino" w:hAnsi="Palatino"/>
        </w:rPr>
        <w:t>The final blessedness of eternal life</w:t>
      </w:r>
    </w:p>
    <w:p w:rsidR="00A341E8" w:rsidRPr="00455F15" w:rsidRDefault="00A341E8" w:rsidP="00A341E8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455F15">
        <w:rPr>
          <w:rFonts w:ascii="Palatino" w:hAnsi="Palatino"/>
        </w:rPr>
        <w:t>Ockham and Skeptical Doubts</w:t>
      </w:r>
      <w:r>
        <w:rPr>
          <w:rFonts w:ascii="Palatino" w:hAnsi="Palatino"/>
        </w:rPr>
        <w:t>—</w:t>
      </w:r>
      <w:r w:rsidRPr="00455F15">
        <w:rPr>
          <w:rFonts w:ascii="Palatino" w:hAnsi="Palatino"/>
        </w:rPr>
        <w:t>Again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The impact of the condemnation of heretical opinions</w:t>
      </w:r>
    </w:p>
    <w:p w:rsidR="00A341E8" w:rsidRPr="00455F15" w:rsidRDefault="00A341E8" w:rsidP="00A341E8">
      <w:pPr>
        <w:tabs>
          <w:tab w:val="left" w:pos="0"/>
        </w:tabs>
        <w:spacing w:line="480" w:lineRule="auto"/>
        <w:ind w:left="720" w:right="-36"/>
        <w:rPr>
          <w:rFonts w:ascii="Palatino" w:hAnsi="Palatino"/>
        </w:rPr>
      </w:pPr>
      <w:r w:rsidRPr="00455F15">
        <w:rPr>
          <w:rFonts w:ascii="Palatino" w:hAnsi="Palatino"/>
        </w:rPr>
        <w:tab/>
        <w:t>Omnipotence is the power to do whatever is possible</w:t>
      </w:r>
    </w:p>
    <w:p w:rsidR="00692F39" w:rsidRPr="00A341E8" w:rsidRDefault="00A341E8" w:rsidP="00A341E8">
      <w:r w:rsidRPr="00455F15">
        <w:rPr>
          <w:rFonts w:ascii="Palatino" w:hAnsi="Palatino"/>
        </w:rPr>
        <w:tab/>
        <w:t>Ockham's argument, based on God's omnipotence, against certainty</w:t>
      </w:r>
      <w:bookmarkStart w:id="0" w:name="_GoBack"/>
      <w:bookmarkEnd w:id="0"/>
    </w:p>
    <w:sectPr w:rsidR="00692F39" w:rsidRPr="00A34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6469C"/>
    <w:rsid w:val="0029096E"/>
    <w:rsid w:val="00304E7F"/>
    <w:rsid w:val="00322EE8"/>
    <w:rsid w:val="00360FC5"/>
    <w:rsid w:val="005533DD"/>
    <w:rsid w:val="00692F39"/>
    <w:rsid w:val="00782F74"/>
    <w:rsid w:val="008D6B10"/>
    <w:rsid w:val="00975721"/>
    <w:rsid w:val="009D48B9"/>
    <w:rsid w:val="00A341E8"/>
    <w:rsid w:val="00A54B37"/>
    <w:rsid w:val="00C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2018-09-14T17:03:00Z</dcterms:created>
  <dcterms:modified xsi:type="dcterms:W3CDTF">2018-09-14T17:03:00Z</dcterms:modified>
</cp:coreProperties>
</file>