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0CA" w:rsidRPr="00647599" w:rsidRDefault="009160CA" w:rsidP="009160CA">
      <w:pPr>
        <w:spacing w:line="480" w:lineRule="auto"/>
        <w:ind w:left="720" w:right="-36"/>
        <w:jc w:val="center"/>
        <w:rPr>
          <w:rFonts w:ascii="Palatino" w:hAnsi="Palatino"/>
          <w:b/>
        </w:rPr>
      </w:pPr>
      <w:r>
        <w:rPr>
          <w:rFonts w:ascii="Palatino" w:hAnsi="Palatino"/>
          <w:b/>
        </w:rPr>
        <w:t>19</w:t>
      </w:r>
    </w:p>
    <w:p w:rsidR="009160CA" w:rsidRPr="00647599" w:rsidRDefault="009160CA" w:rsidP="009160CA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647599">
        <w:rPr>
          <w:rFonts w:ascii="Palatino" w:hAnsi="Palatino"/>
          <w:b/>
        </w:rPr>
        <w:t>David Hume</w:t>
      </w:r>
    </w:p>
    <w:p w:rsidR="009160CA" w:rsidRPr="00647599" w:rsidRDefault="009160CA" w:rsidP="009160CA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647599">
        <w:rPr>
          <w:rFonts w:ascii="Palatino" w:hAnsi="Palatino"/>
          <w:b/>
        </w:rPr>
        <w:t>Unmasking the Pretensions of Reason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  <w:b/>
        </w:rPr>
      </w:pPr>
      <w:r w:rsidRPr="00647599">
        <w:rPr>
          <w:rFonts w:ascii="Palatino" w:hAnsi="Palatino"/>
          <w:b/>
        </w:rPr>
        <w:t>Essential Points</w:t>
      </w:r>
    </w:p>
    <w:p w:rsidR="009160CA" w:rsidRPr="00647599" w:rsidRDefault="009160CA" w:rsidP="009160CA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647599">
        <w:rPr>
          <w:rFonts w:ascii="Palatino" w:hAnsi="Palatino"/>
        </w:rPr>
        <w:t>Enlightenment: Kant's account of it</w:t>
      </w:r>
    </w:p>
    <w:p w:rsidR="009160CA" w:rsidRPr="00647599" w:rsidRDefault="009160CA" w:rsidP="009160CA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647599">
        <w:rPr>
          <w:rFonts w:ascii="Palatino" w:hAnsi="Palatino"/>
        </w:rPr>
        <w:t>How Newton did it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The method of analysis and synthesis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 xml:space="preserve">Newton frames no hypotheses, but </w:t>
      </w:r>
      <w:r>
        <w:rPr>
          <w:rFonts w:ascii="Palatino" w:hAnsi="Palatino"/>
        </w:rPr>
        <w:t>“</w:t>
      </w:r>
      <w:r w:rsidRPr="00647599">
        <w:rPr>
          <w:rFonts w:ascii="Palatino" w:hAnsi="Palatino"/>
        </w:rPr>
        <w:t>deduces</w:t>
      </w:r>
      <w:r>
        <w:rPr>
          <w:rFonts w:ascii="Palatino" w:hAnsi="Palatino"/>
        </w:rPr>
        <w:t>”</w:t>
      </w:r>
      <w:r w:rsidRPr="00647599">
        <w:rPr>
          <w:rFonts w:ascii="Palatino" w:hAnsi="Palatino"/>
        </w:rPr>
        <w:t xml:space="preserve"> conclusions from the phenomena</w:t>
      </w:r>
    </w:p>
    <w:p w:rsidR="009160CA" w:rsidRPr="00647599" w:rsidRDefault="009160CA" w:rsidP="009160CA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647599">
        <w:rPr>
          <w:rFonts w:ascii="Palatino" w:hAnsi="Palatino"/>
        </w:rPr>
        <w:t>To be the Newton of human nature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Hume means to use Newtonian principles to understand human beings, and especially their minds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He aims thereby to destroy superstition and dogmatism</w:t>
      </w:r>
    </w:p>
    <w:p w:rsidR="009160CA" w:rsidRPr="00647599" w:rsidRDefault="009160CA" w:rsidP="009160CA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647599">
        <w:rPr>
          <w:rFonts w:ascii="Palatino" w:hAnsi="Palatino"/>
        </w:rPr>
        <w:t>The theory of ideas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Ideas derived from impressions, complex ideas from simple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Hume's rule: To check a dubious idea, see whether it can be traced back to an impression</w:t>
      </w:r>
    </w:p>
    <w:p w:rsidR="009160CA" w:rsidRPr="00647599" w:rsidRDefault="009160CA" w:rsidP="009160CA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647599">
        <w:rPr>
          <w:rFonts w:ascii="Palatino" w:hAnsi="Palatino"/>
        </w:rPr>
        <w:t>The association of ideas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Ideas do not follow one another randomly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They are associated by contiguity, similarity, and cause and effect</w:t>
      </w:r>
      <w:r>
        <w:rPr>
          <w:rFonts w:ascii="Palatino" w:hAnsi="Palatino"/>
        </w:rPr>
        <w:t xml:space="preserve">, </w:t>
      </w:r>
      <w:r w:rsidRPr="00647599">
        <w:rPr>
          <w:rFonts w:ascii="Palatino" w:hAnsi="Palatino"/>
        </w:rPr>
        <w:t>the latter being the most important relation</w:t>
      </w:r>
    </w:p>
    <w:p w:rsidR="009160CA" w:rsidRPr="00647599" w:rsidRDefault="009160CA" w:rsidP="009160CA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>
        <w:rPr>
          <w:rFonts w:ascii="Palatino" w:hAnsi="Palatino"/>
        </w:rPr>
        <w:br w:type="page"/>
      </w:r>
      <w:r w:rsidRPr="00647599">
        <w:rPr>
          <w:rFonts w:ascii="Palatino" w:hAnsi="Palatino"/>
        </w:rPr>
        <w:lastRenderedPageBreak/>
        <w:t>Causation: The very idea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Distinction: Relations of ideas different from matters of fact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Cause and effect the principle we make use of in knowing anything beyond the experience of the moment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How are causes known?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Not through reasoning about the relations of ideas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By experience of constant conjunctions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The idea of necessary connection is a part of our idea of cause; that part is a fiction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That part supplied by a habit of expecting one thing when another occurs, based on previous experiences of constant conjunctions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The grounds of probability are to be found in looser connections between events</w:t>
      </w:r>
    </w:p>
    <w:p w:rsidR="009160CA" w:rsidRPr="00647599" w:rsidRDefault="009160CA" w:rsidP="009160CA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647599">
        <w:rPr>
          <w:rFonts w:ascii="Palatino" w:hAnsi="Palatino"/>
        </w:rPr>
        <w:t>The disappearing self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The traditional idea of the soul, spirit, or self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Trying to trace that idea back to an impression: There is no such impression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The self as a bundle of perceptions connected by association</w:t>
      </w:r>
    </w:p>
    <w:p w:rsidR="009160CA" w:rsidRPr="00647599" w:rsidRDefault="009160CA" w:rsidP="009160CA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647599">
        <w:rPr>
          <w:rFonts w:ascii="Palatino" w:hAnsi="Palatino"/>
        </w:rPr>
        <w:t xml:space="preserve">Rescuing human freedom: </w:t>
      </w:r>
      <w:r>
        <w:rPr>
          <w:rFonts w:ascii="Palatino" w:hAnsi="Palatino"/>
        </w:rPr>
        <w:t>c</w:t>
      </w:r>
      <w:r w:rsidRPr="00647599">
        <w:rPr>
          <w:rFonts w:ascii="Palatino" w:hAnsi="Palatino"/>
        </w:rPr>
        <w:t>ompatibilism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Hume can</w:t>
      </w:r>
      <w:r>
        <w:rPr>
          <w:rFonts w:ascii="Palatino" w:hAnsi="Palatino"/>
        </w:rPr>
        <w:t>’</w:t>
      </w:r>
      <w:r w:rsidRPr="00647599">
        <w:rPr>
          <w:rFonts w:ascii="Palatino" w:hAnsi="Palatino"/>
        </w:rPr>
        <w:t>t take Descartes</w:t>
      </w:r>
      <w:r>
        <w:rPr>
          <w:rFonts w:ascii="Palatino" w:hAnsi="Palatino"/>
        </w:rPr>
        <w:t>’</w:t>
      </w:r>
      <w:r w:rsidRPr="00647599">
        <w:rPr>
          <w:rFonts w:ascii="Palatino" w:hAnsi="Palatino"/>
        </w:rPr>
        <w:t xml:space="preserve"> way of preserving freedom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Clarifying the terms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Causation of behavior simply amounts to constant conjunctions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lastRenderedPageBreak/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Liberty or freedom is hypothetical in nature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Freedom and lawful causation reconciled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</w:p>
    <w:p w:rsidR="009160CA" w:rsidRPr="00647599" w:rsidRDefault="009160CA" w:rsidP="009160CA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647599">
        <w:rPr>
          <w:rFonts w:ascii="Palatino" w:hAnsi="Palatino"/>
        </w:rPr>
        <w:t>Is it reasonable to believe in God?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Critique of Descartes</w:t>
      </w:r>
      <w:r>
        <w:rPr>
          <w:rFonts w:ascii="Palatino" w:hAnsi="Palatino"/>
        </w:rPr>
        <w:t>’</w:t>
      </w:r>
      <w:r w:rsidRPr="00647599">
        <w:rPr>
          <w:rFonts w:ascii="Palatino" w:hAnsi="Palatino"/>
        </w:rPr>
        <w:t xml:space="preserve"> first argument: I could originate the idea of God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  <w:t>Critique of Descartes’</w:t>
      </w:r>
      <w:r w:rsidRPr="00647599">
        <w:rPr>
          <w:rFonts w:ascii="Palatino" w:hAnsi="Palatino"/>
        </w:rPr>
        <w:t xml:space="preserve"> ontological argument: From relations of ideas, no truths about matters of fact can follow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Critique of the argument from design</w:t>
      </w:r>
    </w:p>
    <w:p w:rsidR="009160CA" w:rsidRPr="00647599" w:rsidRDefault="009160CA" w:rsidP="009160CA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647599">
        <w:rPr>
          <w:rFonts w:ascii="Palatino" w:hAnsi="Palatino"/>
        </w:rPr>
        <w:t>Understanding morality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Reason alone never motivates an action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Passion is the motivator;</w:t>
      </w:r>
      <w:r>
        <w:rPr>
          <w:rFonts w:ascii="Palatino" w:hAnsi="Palatino"/>
        </w:rPr>
        <w:t xml:space="preserve"> </w:t>
      </w:r>
      <w:r w:rsidRPr="00647599">
        <w:rPr>
          <w:rFonts w:ascii="Palatino" w:hAnsi="Palatino"/>
        </w:rPr>
        <w:t>reason is its slave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Morality is founded in sentiment</w:t>
      </w:r>
    </w:p>
    <w:p w:rsidR="009160CA" w:rsidRPr="00647599" w:rsidRDefault="009160CA" w:rsidP="009160CA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647599">
        <w:rPr>
          <w:rFonts w:ascii="Palatino" w:hAnsi="Palatino"/>
        </w:rPr>
        <w:t>Is Hume a skeptic?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Antecedent and mitigated skepticism; the usefulness of the latter</w:t>
      </w:r>
    </w:p>
    <w:p w:rsidR="009160CA" w:rsidRPr="00647599" w:rsidRDefault="009160CA" w:rsidP="009160CA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Nature too strong for principle</w:t>
      </w:r>
    </w:p>
    <w:p w:rsidR="00692F39" w:rsidRPr="009160CA" w:rsidRDefault="009160CA" w:rsidP="009160CA">
      <w:r w:rsidRPr="00647599">
        <w:rPr>
          <w:rFonts w:ascii="Palatino" w:hAnsi="Palatino"/>
        </w:rPr>
        <w:tab/>
        <w:t>Commit sophistry and illusion to the flames</w:t>
      </w:r>
      <w:bookmarkStart w:id="0" w:name="_GoBack"/>
      <w:bookmarkEnd w:id="0"/>
    </w:p>
    <w:sectPr w:rsidR="00692F39" w:rsidRPr="009160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0767A"/>
    <w:multiLevelType w:val="multilevel"/>
    <w:tmpl w:val="CD52596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9615DAA"/>
    <w:multiLevelType w:val="hybridMultilevel"/>
    <w:tmpl w:val="01FA3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0B0FB4"/>
    <w:multiLevelType w:val="multilevel"/>
    <w:tmpl w:val="52EEE8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3">
    <w:nsid w:val="3C956E82"/>
    <w:multiLevelType w:val="hybridMultilevel"/>
    <w:tmpl w:val="702EF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017723"/>
    <w:multiLevelType w:val="hybridMultilevel"/>
    <w:tmpl w:val="B27A60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5FBB4E10"/>
    <w:multiLevelType w:val="hybridMultilevel"/>
    <w:tmpl w:val="1D602F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C5"/>
    <w:rsid w:val="00025015"/>
    <w:rsid w:val="000B1E46"/>
    <w:rsid w:val="0026469C"/>
    <w:rsid w:val="00273577"/>
    <w:rsid w:val="0029096E"/>
    <w:rsid w:val="00304E7F"/>
    <w:rsid w:val="00322EE8"/>
    <w:rsid w:val="00360FC5"/>
    <w:rsid w:val="005533DD"/>
    <w:rsid w:val="00692F39"/>
    <w:rsid w:val="00782F74"/>
    <w:rsid w:val="008D6B10"/>
    <w:rsid w:val="009160CA"/>
    <w:rsid w:val="00975721"/>
    <w:rsid w:val="009D48B9"/>
    <w:rsid w:val="00A341E8"/>
    <w:rsid w:val="00A54B37"/>
    <w:rsid w:val="00C1208B"/>
    <w:rsid w:val="00CF203A"/>
    <w:rsid w:val="00EB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KEEN, Sydney</dc:creator>
  <cp:lastModifiedBy>KEEN, Sydney</cp:lastModifiedBy>
  <cp:revision>2</cp:revision>
  <dcterms:created xsi:type="dcterms:W3CDTF">2018-09-14T17:12:00Z</dcterms:created>
  <dcterms:modified xsi:type="dcterms:W3CDTF">2018-09-14T17:12:00Z</dcterms:modified>
</cp:coreProperties>
</file>