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41" w:rsidRPr="00BC1C88" w:rsidRDefault="00210F41" w:rsidP="00210F41">
      <w:pPr>
        <w:spacing w:line="480" w:lineRule="auto"/>
        <w:ind w:left="720" w:right="288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20</w:t>
      </w:r>
    </w:p>
    <w:p w:rsidR="00210F41" w:rsidRPr="00BC1C88" w:rsidRDefault="00210F41" w:rsidP="00210F41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Immanuel Kant</w:t>
      </w:r>
    </w:p>
    <w:p w:rsidR="00210F41" w:rsidRPr="00BC1C88" w:rsidRDefault="00210F41" w:rsidP="00210F41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Rehabilitating Reason</w:t>
      </w:r>
      <w:r>
        <w:rPr>
          <w:rFonts w:ascii="Palatino" w:hAnsi="Palatino"/>
          <w:b/>
        </w:rPr>
        <w:t xml:space="preserve"> </w:t>
      </w:r>
      <w:r w:rsidRPr="00BC1C88">
        <w:rPr>
          <w:rFonts w:ascii="Palatino" w:hAnsi="Palatino"/>
          <w:b/>
        </w:rPr>
        <w:t>(</w:t>
      </w:r>
      <w:r>
        <w:rPr>
          <w:rFonts w:ascii="Palatino" w:hAnsi="Palatino"/>
          <w:b/>
        </w:rPr>
        <w:t>W</w:t>
      </w:r>
      <w:r w:rsidRPr="00BC1C88">
        <w:rPr>
          <w:rFonts w:ascii="Palatino" w:hAnsi="Palatino"/>
          <w:b/>
        </w:rPr>
        <w:t>ithin Strict Limits)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Essential Points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The image of the dove and the necessity of resistance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Needed: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A critique of reason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 xml:space="preserve">Kant's </w:t>
      </w:r>
      <w:r>
        <w:rPr>
          <w:rFonts w:ascii="Palatino" w:hAnsi="Palatino"/>
        </w:rPr>
        <w:t>“Copernican Revolution”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Critique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Kant's four questions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 transcendental investigation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Judgments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four possibilities; synthetic a priori as the key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Kant's four questions rephrased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Geometry, mathematics, space, and time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Universality and necessity as the two criteria for the a priori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Space and time as pure forms of intuition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Geometry and mathematics as constructions on the pure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intuitions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Common sense, science, and the a priori categories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Sensibility and understanding: Their functions distinguished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 concept is a rule for operating on intuitions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Pure concepts or categories: A priori rules for structuring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intuitions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Objectivity gained by the application of a category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lastRenderedPageBreak/>
        <w:tab/>
        <w:t>Substance and causality as two crucial categories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No knowledge of things as they are in themselves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 xml:space="preserve">Phenomena and </w:t>
      </w:r>
      <w:proofErr w:type="spellStart"/>
      <w:r w:rsidRPr="00BC1C88">
        <w:rPr>
          <w:rFonts w:ascii="Palatino" w:hAnsi="Palatino"/>
        </w:rPr>
        <w:t>noumena</w:t>
      </w:r>
      <w:proofErr w:type="spellEnd"/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emptiness of concepts without intuitions; the blindness of intuitions without concepts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illusion of knowledge beyond possible experience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Kant's anatomy of the rational mind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Reasoning and the ideas of metaphysics: God, world, and soul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structure of reasoning as the source of the Ideas of Pure Reason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three directions taken by speculative metaphysics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Soul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The illusion of rational psychology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</w:r>
      <w:proofErr w:type="gramStart"/>
      <w:r w:rsidRPr="00BC1C88">
        <w:rPr>
          <w:rFonts w:ascii="Palatino" w:hAnsi="Palatino"/>
        </w:rPr>
        <w:t xml:space="preserve">The </w:t>
      </w:r>
      <w:r w:rsidRPr="00252F99">
        <w:rPr>
          <w:rFonts w:ascii="Palatino" w:hAnsi="Palatino"/>
          <w:i/>
        </w:rPr>
        <w:t>I</w:t>
      </w:r>
      <w:proofErr w:type="gramEnd"/>
      <w:r w:rsidRPr="00BC1C88">
        <w:rPr>
          <w:rFonts w:ascii="Palatino" w:hAnsi="Palatino"/>
        </w:rPr>
        <w:t xml:space="preserve"> as a subject, not a possible object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world and the free will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Antinomies show that knowledge of the world in itself is not possible.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The will is causally determined (phenomenally), yet may be free (noumenally)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God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The inevitability of the concept of God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The emptiness of the concept of God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lastRenderedPageBreak/>
        <w:tab/>
      </w:r>
      <w:r w:rsidRPr="00BC1C88">
        <w:rPr>
          <w:rFonts w:ascii="Palatino" w:hAnsi="Palatino"/>
        </w:rPr>
        <w:tab/>
        <w:t>Critique of the ontological argument: Existence is not a real predicate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 w:rsidRPr="00BC1C88">
        <w:rPr>
          <w:rFonts w:ascii="Palatino" w:hAnsi="Palatino"/>
        </w:rPr>
        <w:tab/>
        <w:t>Every judgment of existence is synthetic</w:t>
      </w:r>
    </w:p>
    <w:p w:rsidR="00210F41" w:rsidRPr="00BC1C88" w:rsidRDefault="00210F41" w:rsidP="00210F41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Reason and morality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Looking for the supreme principle of morality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Nothing good without qualification but a good will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Will as an internal command of reason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Maxims express the subjective intention of an action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 good will must have a good maxim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categorical imperative as the criterion for good maxims; its several forms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Autonomy: The rational legislation of every will for itself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realm of ends: The world as it ought to be</w:t>
      </w:r>
    </w:p>
    <w:p w:rsidR="00210F41" w:rsidRPr="00BC1C88" w:rsidRDefault="00210F41" w:rsidP="00210F41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Freedom as giving the law to oneself</w:t>
      </w:r>
    </w:p>
    <w:p w:rsidR="00692F39" w:rsidRPr="00210F41" w:rsidRDefault="00210F41" w:rsidP="00210F41">
      <w:r w:rsidRPr="00BC1C88">
        <w:rPr>
          <w:rFonts w:ascii="Palatino" w:hAnsi="Palatino"/>
        </w:rPr>
        <w:tab/>
        <w:t>Limiting knowledge to make room for faith</w:t>
      </w:r>
      <w:bookmarkStart w:id="0" w:name="_GoBack"/>
      <w:bookmarkEnd w:id="0"/>
    </w:p>
    <w:sectPr w:rsidR="00692F39" w:rsidRPr="00210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10F41"/>
    <w:rsid w:val="0026469C"/>
    <w:rsid w:val="00273577"/>
    <w:rsid w:val="0029096E"/>
    <w:rsid w:val="00304E7F"/>
    <w:rsid w:val="00322EE8"/>
    <w:rsid w:val="00360FC5"/>
    <w:rsid w:val="005533DD"/>
    <w:rsid w:val="00692F39"/>
    <w:rsid w:val="00782F74"/>
    <w:rsid w:val="008D6B10"/>
    <w:rsid w:val="009160CA"/>
    <w:rsid w:val="00975721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2018-09-14T17:13:00Z</dcterms:created>
  <dcterms:modified xsi:type="dcterms:W3CDTF">2018-09-14T17:13:00Z</dcterms:modified>
</cp:coreProperties>
</file>