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7B5" w:rsidRPr="00BC1C88" w:rsidRDefault="004C57B5" w:rsidP="004C57B5">
      <w:pPr>
        <w:spacing w:line="480" w:lineRule="auto"/>
        <w:ind w:left="720" w:right="-36"/>
        <w:jc w:val="center"/>
        <w:rPr>
          <w:rFonts w:ascii="Palatino" w:hAnsi="Palatino"/>
          <w:b/>
        </w:rPr>
      </w:pPr>
      <w:r>
        <w:rPr>
          <w:rFonts w:ascii="Palatino" w:hAnsi="Palatino"/>
          <w:b/>
        </w:rPr>
        <w:t>21</w:t>
      </w:r>
    </w:p>
    <w:p w:rsidR="004C57B5" w:rsidRPr="00BC1C88" w:rsidRDefault="004C57B5" w:rsidP="004C57B5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BC1C88">
        <w:rPr>
          <w:rFonts w:ascii="Palatino" w:hAnsi="Palatino"/>
          <w:b/>
        </w:rPr>
        <w:t>Georg Wilhelm Friedrich Hegel</w:t>
      </w:r>
    </w:p>
    <w:p w:rsidR="004C57B5" w:rsidRPr="00BC1C88" w:rsidRDefault="004C57B5" w:rsidP="004C57B5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BC1C88">
        <w:rPr>
          <w:rFonts w:ascii="Palatino" w:hAnsi="Palatino"/>
          <w:b/>
        </w:rPr>
        <w:t>Taking History Seriously</w:t>
      </w:r>
    </w:p>
    <w:p w:rsidR="004C57B5" w:rsidRPr="00BC1C88" w:rsidRDefault="004C57B5" w:rsidP="004C57B5">
      <w:pPr>
        <w:spacing w:line="480" w:lineRule="auto"/>
        <w:ind w:left="720" w:right="-36"/>
        <w:rPr>
          <w:rFonts w:ascii="Palatino" w:hAnsi="Palatino"/>
          <w:b/>
        </w:rPr>
      </w:pPr>
      <w:r w:rsidRPr="00BC1C88">
        <w:rPr>
          <w:rFonts w:ascii="Palatino" w:hAnsi="Palatino"/>
          <w:b/>
        </w:rPr>
        <w:t>Essential Points</w:t>
      </w:r>
    </w:p>
    <w:p w:rsidR="004C57B5" w:rsidRPr="00BC1C88" w:rsidRDefault="004C57B5" w:rsidP="004C57B5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BC1C88">
        <w:rPr>
          <w:rFonts w:ascii="Palatino" w:hAnsi="Palatino"/>
        </w:rPr>
        <w:t>Background</w:t>
      </w:r>
    </w:p>
    <w:p w:rsidR="004C57B5" w:rsidRPr="00BC1C88" w:rsidRDefault="004C57B5" w:rsidP="004C57B5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Philosophers have generally not taken history seriously</w:t>
      </w:r>
    </w:p>
    <w:p w:rsidR="004C57B5" w:rsidRPr="00BC1C88" w:rsidRDefault="004C57B5" w:rsidP="004C57B5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The lesson of the French Revolution: Reason unfolds itself slowly in history</w:t>
      </w:r>
    </w:p>
    <w:p w:rsidR="004C57B5" w:rsidRPr="00BC1C88" w:rsidRDefault="004C57B5" w:rsidP="004C57B5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Romantics against the Enlightenment</w:t>
      </w:r>
    </w:p>
    <w:p w:rsidR="004C57B5" w:rsidRPr="00BC1C88" w:rsidRDefault="004C57B5" w:rsidP="004C57B5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BC1C88">
        <w:rPr>
          <w:rFonts w:ascii="Palatino" w:hAnsi="Palatino"/>
        </w:rPr>
        <w:t>Epistemology internalized</w:t>
      </w:r>
    </w:p>
    <w:p w:rsidR="004C57B5" w:rsidRPr="00BC1C88" w:rsidRDefault="004C57B5" w:rsidP="004C57B5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The circularity problem in previous epistemology</w:t>
      </w:r>
    </w:p>
    <w:p w:rsidR="004C57B5" w:rsidRPr="00BC1C88" w:rsidRDefault="004C57B5" w:rsidP="004C57B5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Previous epistemology concedes too much to skepticism</w:t>
      </w:r>
    </w:p>
    <w:p w:rsidR="004C57B5" w:rsidRPr="00FE0844" w:rsidRDefault="004C57B5" w:rsidP="004C57B5">
      <w:pPr>
        <w:spacing w:line="480" w:lineRule="auto"/>
        <w:ind w:left="720" w:right="-36"/>
        <w:rPr>
          <w:rFonts w:ascii="Palatino" w:hAnsi="Palatino"/>
          <w:spacing w:val="-2"/>
        </w:rPr>
      </w:pPr>
      <w:r w:rsidRPr="00BC1C88">
        <w:rPr>
          <w:rFonts w:ascii="Palatino" w:hAnsi="Palatino"/>
        </w:rPr>
        <w:tab/>
      </w:r>
      <w:proofErr w:type="gramStart"/>
      <w:r w:rsidRPr="00FE0844">
        <w:rPr>
          <w:rFonts w:ascii="Palatino" w:hAnsi="Palatino"/>
          <w:spacing w:val="-2"/>
        </w:rPr>
        <w:t>Phenomenology as the method by which to solve the problem of the criterion, reject</w:t>
      </w:r>
      <w:proofErr w:type="gramEnd"/>
      <w:r w:rsidRPr="00FE0844">
        <w:rPr>
          <w:rFonts w:ascii="Palatino" w:hAnsi="Palatino"/>
          <w:spacing w:val="-2"/>
        </w:rPr>
        <w:t xml:space="preserve"> skepticism, and avoid the circularity objection</w:t>
      </w:r>
    </w:p>
    <w:p w:rsidR="004C57B5" w:rsidRPr="00BC1C88" w:rsidRDefault="004C57B5" w:rsidP="004C57B5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The key: Development observed as progress</w:t>
      </w:r>
    </w:p>
    <w:p w:rsidR="004C57B5" w:rsidRPr="00BC1C88" w:rsidRDefault="004C57B5" w:rsidP="004C57B5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We distinguish what is the case from what appears to be the case by comparisons internal to consciousness</w:t>
      </w:r>
    </w:p>
    <w:p w:rsidR="004C57B5" w:rsidRPr="00BC1C88" w:rsidRDefault="004C57B5" w:rsidP="004C57B5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Beginning with sense certainty, we can observe consciousness as it zigzags its way to absolute knowledge</w:t>
      </w:r>
    </w:p>
    <w:p w:rsidR="004C57B5" w:rsidRPr="00BC1C88" w:rsidRDefault="004C57B5" w:rsidP="004C57B5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What seems to be the most concrete, most certain knowledge turns into its opposite</w:t>
      </w:r>
    </w:p>
    <w:p w:rsidR="004C57B5" w:rsidRPr="00BC1C88" w:rsidRDefault="004C57B5" w:rsidP="004C57B5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lastRenderedPageBreak/>
        <w:tab/>
        <w:t>Preserving what is true in sense certainty, consciousness develops into more adequate stages:</w:t>
      </w:r>
      <w:r>
        <w:rPr>
          <w:rFonts w:ascii="Palatino" w:hAnsi="Palatino"/>
        </w:rPr>
        <w:t xml:space="preserve"> </w:t>
      </w:r>
      <w:r w:rsidRPr="00BC1C88">
        <w:rPr>
          <w:rFonts w:ascii="Palatino" w:hAnsi="Palatino"/>
        </w:rPr>
        <w:t>Perception, understanding, and self-consciousness</w:t>
      </w:r>
    </w:p>
    <w:p w:rsidR="004C57B5" w:rsidRPr="00BC1C88" w:rsidRDefault="004C57B5" w:rsidP="004C57B5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BC1C88">
        <w:rPr>
          <w:rFonts w:ascii="Palatino" w:hAnsi="Palatino"/>
        </w:rPr>
        <w:t>Self and others</w:t>
      </w:r>
    </w:p>
    <w:p w:rsidR="004C57B5" w:rsidRPr="00BC1C88" w:rsidRDefault="004C57B5" w:rsidP="004C57B5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Desire is the first, inadequate, stage of self-consciousness</w:t>
      </w:r>
    </w:p>
    <w:p w:rsidR="004C57B5" w:rsidRPr="00BC1C88" w:rsidRDefault="004C57B5" w:rsidP="004C57B5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 xml:space="preserve">Recognition by </w:t>
      </w:r>
      <w:proofErr w:type="gramStart"/>
      <w:r w:rsidRPr="00BC1C88">
        <w:rPr>
          <w:rFonts w:ascii="Palatino" w:hAnsi="Palatino"/>
        </w:rPr>
        <w:t>another self</w:t>
      </w:r>
      <w:proofErr w:type="gramEnd"/>
      <w:r w:rsidRPr="00BC1C88">
        <w:rPr>
          <w:rFonts w:ascii="Palatino" w:hAnsi="Palatino"/>
        </w:rPr>
        <w:t>-consciousness is required for one's own self-consciousness: How tortuous this process is</w:t>
      </w:r>
    </w:p>
    <w:p w:rsidR="004C57B5" w:rsidRPr="00BC1C88" w:rsidRDefault="004C57B5" w:rsidP="004C57B5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The dialectic of master and slave</w:t>
      </w:r>
    </w:p>
    <w:p w:rsidR="004C57B5" w:rsidRPr="00BC1C88" w:rsidRDefault="004C57B5" w:rsidP="004C57B5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BC1C88">
        <w:rPr>
          <w:rFonts w:ascii="Palatino" w:hAnsi="Palatino"/>
        </w:rPr>
        <w:t>Stoic and skeptical consciousness</w:t>
      </w:r>
    </w:p>
    <w:p w:rsidR="004C57B5" w:rsidRPr="00BC1C88" w:rsidRDefault="004C57B5" w:rsidP="004C57B5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Stoic is free spirit, but abstract</w:t>
      </w:r>
    </w:p>
    <w:p w:rsidR="004C57B5" w:rsidRPr="00BC1C88" w:rsidRDefault="004C57B5" w:rsidP="004C57B5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Skeptical freedom via suspension of judgment leads to being a slave of custom</w:t>
      </w:r>
    </w:p>
    <w:p w:rsidR="004C57B5" w:rsidRPr="00BC1C88" w:rsidRDefault="004C57B5" w:rsidP="004C57B5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BC1C88">
        <w:rPr>
          <w:rFonts w:ascii="Palatino" w:hAnsi="Palatino"/>
        </w:rPr>
        <w:t>Hegel's analysis of Christianity</w:t>
      </w:r>
    </w:p>
    <w:p w:rsidR="004C57B5" w:rsidRPr="00BC1C88" w:rsidRDefault="004C57B5" w:rsidP="004C57B5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Spirit experiences itself as divided; projects its good side into the divine</w:t>
      </w:r>
    </w:p>
    <w:p w:rsidR="004C57B5" w:rsidRPr="00BC1C88" w:rsidRDefault="004C57B5" w:rsidP="004C57B5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The Mediator reconciles the divided self to itself</w:t>
      </w:r>
    </w:p>
    <w:p w:rsidR="004C57B5" w:rsidRPr="00BC1C88" w:rsidRDefault="004C57B5" w:rsidP="004C57B5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BC1C88">
        <w:rPr>
          <w:rFonts w:ascii="Palatino" w:hAnsi="Palatino"/>
        </w:rPr>
        <w:t>Reason and reality: The theory of idealism</w:t>
      </w:r>
    </w:p>
    <w:p w:rsidR="004C57B5" w:rsidRPr="00BC1C88" w:rsidRDefault="004C57B5" w:rsidP="004C57B5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The substance of the world is a subject, is reason itself, but implicitly, not yet in actuality</w:t>
      </w:r>
    </w:p>
    <w:p w:rsidR="004C57B5" w:rsidRPr="00BC1C88" w:rsidRDefault="004C57B5" w:rsidP="004C57B5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Absolute knowledge as the World Spirit's knowing that it is all of reality</w:t>
      </w:r>
      <w:r>
        <w:rPr>
          <w:rFonts w:ascii="Palatino" w:hAnsi="Palatino"/>
        </w:rPr>
        <w:t>—</w:t>
      </w:r>
      <w:r w:rsidRPr="00BC1C88">
        <w:rPr>
          <w:rFonts w:ascii="Palatino" w:hAnsi="Palatino"/>
        </w:rPr>
        <w:t>subject and object both</w:t>
      </w:r>
    </w:p>
    <w:p w:rsidR="004C57B5" w:rsidRPr="00BC1C88" w:rsidRDefault="004C57B5" w:rsidP="004C57B5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>
        <w:rPr>
          <w:rFonts w:ascii="Palatino" w:hAnsi="Palatino"/>
        </w:rPr>
        <w:br w:type="page"/>
      </w:r>
      <w:r w:rsidRPr="00BC1C88">
        <w:rPr>
          <w:rFonts w:ascii="Palatino" w:hAnsi="Palatino"/>
        </w:rPr>
        <w:lastRenderedPageBreak/>
        <w:t>Spirit made objective: The social character of ethics</w:t>
      </w:r>
    </w:p>
    <w:p w:rsidR="004C57B5" w:rsidRPr="00BC1C88" w:rsidRDefault="004C57B5" w:rsidP="004C57B5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Culture as the manifestation of reason in history:</w:t>
      </w:r>
    </w:p>
    <w:p w:rsidR="004C57B5" w:rsidRPr="00BC1C88" w:rsidRDefault="004C57B5" w:rsidP="004C57B5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BC1C88">
        <w:rPr>
          <w:rFonts w:ascii="Palatino" w:hAnsi="Palatino"/>
        </w:rPr>
        <w:t>Custom first, the immediate stage</w:t>
      </w:r>
    </w:p>
    <w:p w:rsidR="004C57B5" w:rsidRPr="00BC1C88" w:rsidRDefault="004C57B5" w:rsidP="004C57B5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BC1C88">
        <w:rPr>
          <w:rFonts w:ascii="Palatino" w:hAnsi="Palatino"/>
        </w:rPr>
        <w:t>Then morality</w:t>
      </w:r>
    </w:p>
    <w:p w:rsidR="004C57B5" w:rsidRPr="00BC1C88" w:rsidRDefault="004C57B5" w:rsidP="004C57B5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Then the rational society of free individuals</w:t>
      </w:r>
    </w:p>
    <w:p w:rsidR="004C57B5" w:rsidRPr="00BC1C88" w:rsidRDefault="004C57B5" w:rsidP="004C57B5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 xml:space="preserve"> </w:t>
      </w:r>
      <w:r w:rsidRPr="00BC1C88">
        <w:rPr>
          <w:rFonts w:ascii="Palatino" w:hAnsi="Palatino"/>
        </w:rPr>
        <w:tab/>
        <w:t>Critique of Kant's ethics as unduly abstract</w:t>
      </w:r>
    </w:p>
    <w:p w:rsidR="004C57B5" w:rsidRPr="00BC1C88" w:rsidRDefault="004C57B5" w:rsidP="004C57B5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BC1C88">
        <w:rPr>
          <w:rFonts w:ascii="Palatino" w:hAnsi="Palatino"/>
        </w:rPr>
        <w:t>History and freedom</w:t>
      </w:r>
    </w:p>
    <w:p w:rsidR="004C57B5" w:rsidRPr="00BC1C88" w:rsidRDefault="004C57B5" w:rsidP="004C57B5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Freedom is the goal history is moving toward</w:t>
      </w:r>
    </w:p>
    <w:p w:rsidR="004C57B5" w:rsidRPr="00BC1C88" w:rsidRDefault="004C57B5" w:rsidP="004C57B5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>The negativity in this process and the cunning of reason</w:t>
      </w:r>
    </w:p>
    <w:p w:rsidR="004C57B5" w:rsidRPr="00BC1C88" w:rsidRDefault="004C57B5" w:rsidP="004C57B5">
      <w:pPr>
        <w:spacing w:line="480" w:lineRule="auto"/>
        <w:ind w:left="720" w:right="-36"/>
        <w:rPr>
          <w:rFonts w:ascii="Palatino" w:hAnsi="Palatino"/>
        </w:rPr>
      </w:pPr>
      <w:r w:rsidRPr="00BC1C88">
        <w:rPr>
          <w:rFonts w:ascii="Palatino" w:hAnsi="Palatino"/>
        </w:rPr>
        <w:tab/>
        <w:t xml:space="preserve">The state as the </w:t>
      </w:r>
      <w:r>
        <w:rPr>
          <w:rFonts w:ascii="Palatino" w:hAnsi="Palatino"/>
        </w:rPr>
        <w:t>“</w:t>
      </w:r>
      <w:r w:rsidRPr="00BC1C88">
        <w:rPr>
          <w:rFonts w:ascii="Palatino" w:hAnsi="Palatino"/>
        </w:rPr>
        <w:t>idea</w:t>
      </w:r>
      <w:r>
        <w:rPr>
          <w:rFonts w:ascii="Palatino" w:hAnsi="Palatino"/>
        </w:rPr>
        <w:t>”</w:t>
      </w:r>
      <w:r w:rsidRPr="00BC1C88">
        <w:rPr>
          <w:rFonts w:ascii="Palatino" w:hAnsi="Palatino"/>
        </w:rPr>
        <w:t xml:space="preserve"> manifest on Earth</w:t>
      </w:r>
    </w:p>
    <w:p w:rsidR="00692F39" w:rsidRPr="004C57B5" w:rsidRDefault="004C57B5" w:rsidP="004C57B5">
      <w:r w:rsidRPr="00BC1C88">
        <w:rPr>
          <w:rFonts w:ascii="Palatino" w:hAnsi="Palatino"/>
        </w:rPr>
        <w:tab/>
        <w:t>The owl of Minerva</w:t>
      </w:r>
      <w:bookmarkStart w:id="0" w:name="_GoBack"/>
      <w:bookmarkEnd w:id="0"/>
    </w:p>
    <w:sectPr w:rsidR="00692F39" w:rsidRPr="004C57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0767A"/>
    <w:multiLevelType w:val="multilevel"/>
    <w:tmpl w:val="CD52596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9615DAA"/>
    <w:multiLevelType w:val="hybridMultilevel"/>
    <w:tmpl w:val="01FA31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0B0FB4"/>
    <w:multiLevelType w:val="multilevel"/>
    <w:tmpl w:val="52EEE8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3">
    <w:nsid w:val="3C956E82"/>
    <w:multiLevelType w:val="hybridMultilevel"/>
    <w:tmpl w:val="702EF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017723"/>
    <w:multiLevelType w:val="hybridMultilevel"/>
    <w:tmpl w:val="B27A60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5FBB4E10"/>
    <w:multiLevelType w:val="hybridMultilevel"/>
    <w:tmpl w:val="1D602F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C5"/>
    <w:rsid w:val="00025015"/>
    <w:rsid w:val="000B1E46"/>
    <w:rsid w:val="00210F41"/>
    <w:rsid w:val="0026469C"/>
    <w:rsid w:val="00273577"/>
    <w:rsid w:val="0029096E"/>
    <w:rsid w:val="00304E7F"/>
    <w:rsid w:val="00322EE8"/>
    <w:rsid w:val="00360FC5"/>
    <w:rsid w:val="004C57B5"/>
    <w:rsid w:val="005533DD"/>
    <w:rsid w:val="00692F39"/>
    <w:rsid w:val="00782F74"/>
    <w:rsid w:val="008D6B10"/>
    <w:rsid w:val="009160CA"/>
    <w:rsid w:val="00975721"/>
    <w:rsid w:val="009D48B9"/>
    <w:rsid w:val="00A341E8"/>
    <w:rsid w:val="00A54B37"/>
    <w:rsid w:val="00C1208B"/>
    <w:rsid w:val="00CF203A"/>
    <w:rsid w:val="00EB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KEEN, Sydney</dc:creator>
  <cp:lastModifiedBy>KEEN, Sydney</cp:lastModifiedBy>
  <cp:revision>2</cp:revision>
  <dcterms:created xsi:type="dcterms:W3CDTF">2018-09-14T17:14:00Z</dcterms:created>
  <dcterms:modified xsi:type="dcterms:W3CDTF">2018-09-14T17:14:00Z</dcterms:modified>
</cp:coreProperties>
</file>