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C67" w:rsidRDefault="008949BC">
      <w:pPr>
        <w:rPr>
          <w:rFonts w:ascii="HelveticaNeueLTStd-Bd" w:hAnsi="HelveticaNeueLTStd-Bd" w:cs="HelveticaNeueLTStd-Bd"/>
          <w:color w:val="244584"/>
          <w:sz w:val="32"/>
          <w:szCs w:val="28"/>
        </w:rPr>
      </w:pPr>
      <w:r>
        <w:rPr>
          <w:rFonts w:ascii="HelveticaNeueLTStd-Bd" w:hAnsi="HelveticaNeueLTStd-Bd" w:cs="HelveticaNeueLTStd-Bd"/>
          <w:color w:val="244584"/>
          <w:sz w:val="32"/>
          <w:szCs w:val="28"/>
        </w:rPr>
        <w:t>Chapter 15</w:t>
      </w:r>
      <w:bookmarkStart w:id="0" w:name="_GoBack"/>
      <w:bookmarkEnd w:id="0"/>
    </w:p>
    <w:p w:rsidR="00C549D8" w:rsidRDefault="003739E0" w:rsidP="003739E0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  <w:r w:rsidRPr="003739E0">
        <w:rPr>
          <w:rFonts w:ascii="HelveticaNeueLTStd-Lt" w:hAnsi="HelveticaNeueLTStd-Lt" w:cs="HelveticaNeueLTStd-Lt"/>
          <w:color w:val="000000"/>
          <w:sz w:val="21"/>
          <w:szCs w:val="17"/>
        </w:rPr>
        <w:t>To consolidate your learning, the key points from this chapter are summarized here:</w:t>
      </w:r>
    </w:p>
    <w:p w:rsidR="008949BC" w:rsidRPr="008949BC" w:rsidRDefault="008949BC" w:rsidP="003739E0">
      <w:pPr>
        <w:autoSpaceDE w:val="0"/>
        <w:autoSpaceDN w:val="0"/>
        <w:adjustRightInd w:val="0"/>
        <w:spacing w:after="0" w:line="240" w:lineRule="auto"/>
        <w:rPr>
          <w:rFonts w:ascii="HelveticaNeueLTStd-Lt" w:hAnsi="HelveticaNeueLTStd-Lt" w:cs="HelveticaNeueLTStd-Lt"/>
          <w:color w:val="000000"/>
          <w:sz w:val="21"/>
          <w:szCs w:val="17"/>
        </w:rPr>
      </w:pPr>
    </w:p>
    <w:p w:rsidR="008949BC" w:rsidRPr="008949BC" w:rsidRDefault="008949BC" w:rsidP="008949BC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8949BC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8949BC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8949BC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Explain the nature and characteristics of services.</w:t>
      </w:r>
    </w:p>
    <w:p w:rsidR="008949BC" w:rsidRDefault="008949BC" w:rsidP="008949BC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8949B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Unlike products, services are considered to be processes, and produ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cts and services have different </w:t>
      </w:r>
      <w:r w:rsidRPr="008949B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distinguishing characteristics. These are based around their intangibility (th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at is, you can touch a product, </w:t>
      </w:r>
      <w:r w:rsidRPr="008949B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but not a service); perishability (that is, products can be stored, but you cannot store a service); 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variability </w:t>
      </w:r>
      <w:r w:rsidRPr="008949B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(that is, each time a service is delivered, it is different, but products can be ident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ical); inseparability (that is, </w:t>
      </w:r>
      <w:r w:rsidRPr="008949B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services are produced and consumed simultaneously); and a lack of owne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rship (that is, you cannot take </w:t>
      </w:r>
      <w:r w:rsidRPr="008949B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legal possession of a service). These are important because they shape the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way in which marketers design, </w:t>
      </w:r>
      <w:r w:rsidRPr="008949B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develop, deliver, and evaluate the marketing of services.</w:t>
      </w:r>
    </w:p>
    <w:p w:rsidR="008949BC" w:rsidRPr="008949BC" w:rsidRDefault="008949BC" w:rsidP="008949BC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8949BC" w:rsidRPr="008949BC" w:rsidRDefault="008949BC" w:rsidP="008949BC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8949BC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8949BC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8949BC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Describe what is meant by the terms ‘service processes’ and ‘service encounters’, and the</w:t>
      </w:r>
    </w:p>
    <w:p w:rsidR="008949BC" w:rsidRPr="008949BC" w:rsidRDefault="008949BC" w:rsidP="008949BC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proofErr w:type="gramStart"/>
      <w:r w:rsidRPr="008949BC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principles</w:t>
      </w:r>
      <w:proofErr w:type="gramEnd"/>
      <w:r w:rsidRPr="008949BC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 xml:space="preserve"> associated with measuring service quality.</w:t>
      </w:r>
    </w:p>
    <w:p w:rsidR="008949BC" w:rsidRDefault="008949BC" w:rsidP="008949BC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8949B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A process is a series of sequential actions that leads to pr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edetermined outcomes. Four main service </w:t>
      </w:r>
      <w:r w:rsidRPr="008949B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process categories can be identified: people; possession; mental stimulus; and information processing.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</w:t>
      </w:r>
      <w:r w:rsidRPr="008949B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A service encounter is best understood as a period of time during whic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h a customer interacts directly </w:t>
      </w:r>
      <w:r w:rsidRPr="008949B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with a service (</w:t>
      </w:r>
      <w:proofErr w:type="spellStart"/>
      <w:r w:rsidRPr="008949B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Shostack</w:t>
      </w:r>
      <w:proofErr w:type="spellEnd"/>
      <w:r w:rsidRPr="008949B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, 1985). There are three levels of customer 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contact: high-contact services; </w:t>
      </w:r>
      <w:r w:rsidRPr="008949B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medium-contact services; and low-contact services. As more services are i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ntroduced, so opportunities for </w:t>
      </w:r>
      <w:r w:rsidRPr="008949B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service variability and service failure also develop. Service quality is based on the idea that a customer’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s </w:t>
      </w:r>
      <w:r w:rsidRPr="008949B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expectations of the service they will receive shape their perception of the actual service enco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unter. In </w:t>
      </w:r>
      <w:r w:rsidRPr="008949B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essence, customers compare perceived service with expected service.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SERVQUAL is one model commonly </w:t>
      </w:r>
      <w:r w:rsidRPr="008949B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used to measure service quality. It is a disconfirmation model, and is base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d on the difference between the </w:t>
      </w:r>
      <w:r w:rsidRPr="008949B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expected service and the actual perceived service.</w:t>
      </w:r>
    </w:p>
    <w:p w:rsidR="008949BC" w:rsidRPr="008949BC" w:rsidRDefault="008949BC" w:rsidP="008949BC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8949BC" w:rsidRPr="008949BC" w:rsidRDefault="008949BC" w:rsidP="008949BC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8949BC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8949BC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8949BC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Outline the principles of relationship marketing, and consider the m</w:t>
      </w:r>
      <w:r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 xml:space="preserve">erits of customer retention and </w:t>
      </w:r>
      <w:r w:rsidRPr="008949BC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loyalty programmes.</w:t>
      </w:r>
    </w:p>
    <w:p w:rsidR="008949BC" w:rsidRDefault="008949BC" w:rsidP="008949BC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8949B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Relationship marketing is based on the premise that retained cus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tomers are more profitable than </w:t>
      </w:r>
      <w:r w:rsidRPr="008949B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customers based on transactional marketing. Loyalty is an important concep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t within relationship marketing </w:t>
      </w:r>
      <w:r w:rsidRPr="008949B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and different customers represent different levels of value to organizations.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There are also different forms </w:t>
      </w:r>
      <w:r w:rsidRPr="008949B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of loyalty (for example behavioural and attitudinal) and different marketing s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trategies are required to reach </w:t>
      </w:r>
      <w:r w:rsidRPr="008949B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each of them.</w:t>
      </w:r>
    </w:p>
    <w:p w:rsidR="008949BC" w:rsidRPr="008949BC" w:rsidRDefault="008949BC" w:rsidP="008949BC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8949BC" w:rsidRPr="008949BC" w:rsidRDefault="008949BC" w:rsidP="008949BC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8949BC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8949BC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proofErr w:type="gramStart"/>
      <w:r w:rsidRPr="008949BC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Understand</w:t>
      </w:r>
      <w:proofErr w:type="gramEnd"/>
      <w:r w:rsidRPr="008949BC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 xml:space="preserve"> the concepts of trust, commitment, and customer satisfa</w:t>
      </w:r>
      <w:r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 xml:space="preserve">ction, and explain how they are </w:t>
      </w:r>
      <w:r w:rsidRPr="008949BC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interlinked.</w:t>
      </w:r>
    </w:p>
    <w:p w:rsidR="008949BC" w:rsidRPr="008949BC" w:rsidRDefault="008949BC" w:rsidP="008949BC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8949B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There are several key concepts associated with the management of customer relationships. The</w:t>
      </w:r>
    </w:p>
    <w:p w:rsidR="008949BC" w:rsidRDefault="008949BC" w:rsidP="008949BC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proofErr w:type="gramStart"/>
      <w:r w:rsidRPr="008949B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main</w:t>
      </w:r>
      <w:proofErr w:type="gramEnd"/>
      <w:r w:rsidRPr="008949B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ones are trust, commitment, and satisfaction. These are inte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rrelated, and the management of </w:t>
      </w:r>
      <w:r w:rsidRPr="008949B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customer relationships should be based on the principles of reducing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the influence of power and the </w:t>
      </w:r>
      <w:r w:rsidRPr="008949B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incidence of conflict to build customer trust, gain customer commitm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ent, and, through satisfaction, </w:t>
      </w:r>
      <w:r w:rsidRPr="008949B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generate loyalty and retention. This approach should increase the perc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eived value of the relationship </w:t>
      </w:r>
      <w:r w:rsidRPr="008949B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for all parties.</w:t>
      </w:r>
    </w:p>
    <w:p w:rsidR="008949BC" w:rsidRPr="008949BC" w:rsidRDefault="008949BC" w:rsidP="008949BC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8949BC" w:rsidRPr="008949BC" w:rsidRDefault="008949BC" w:rsidP="008949BC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8949BC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8949BC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8949BC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Explain the term ‘customer experiences’, the dimensions associated w</w:t>
      </w:r>
      <w:r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 xml:space="preserve">ith it, how it has evolved, and </w:t>
      </w:r>
      <w:r w:rsidRPr="008949BC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how it might be measured.</w:t>
      </w:r>
    </w:p>
    <w:p w:rsidR="00363F58" w:rsidRDefault="008949BC" w:rsidP="008949BC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8949B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Customers experience an emotional transition and response through intera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ctions with an organization and </w:t>
      </w:r>
      <w:r w:rsidRPr="008949B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its offerings. This individuality of experience implies that there are different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types or levels of experience, </w:t>
      </w:r>
      <w:r w:rsidRPr="008949B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such as rational, emotional, sensorial, physical, and spiritual. The dev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elopment of customer experience </w:t>
      </w:r>
      <w:r w:rsidRPr="008949B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marketing has been built on evolving ideas concerning service encounters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, perceived value, relationship </w:t>
      </w:r>
      <w:r w:rsidRPr="008949B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marketing, and customer satisfaction.</w:t>
      </w:r>
    </w:p>
    <w:p w:rsidR="008949BC" w:rsidRPr="008949BC" w:rsidRDefault="008949BC" w:rsidP="008949BC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</w:p>
    <w:p w:rsidR="008949BC" w:rsidRPr="008949BC" w:rsidRDefault="008949BC" w:rsidP="008949BC">
      <w:pPr>
        <w:autoSpaceDE w:val="0"/>
        <w:autoSpaceDN w:val="0"/>
        <w:adjustRightInd w:val="0"/>
        <w:spacing w:after="0" w:line="240" w:lineRule="auto"/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</w:pPr>
      <w:r w:rsidRPr="008949BC">
        <w:rPr>
          <w:rFonts w:ascii="ZapfDingbatsStd" w:eastAsia="ZapfDingbatsStd" w:cs="ZapfDingbatsStd" w:hint="eastAsia"/>
          <w:color w:val="952973"/>
          <w:sz w:val="18"/>
          <w:szCs w:val="14"/>
        </w:rPr>
        <w:t>■</w:t>
      </w:r>
      <w:r w:rsidRPr="008949BC">
        <w:rPr>
          <w:rFonts w:ascii="ZapfDingbatsStd" w:eastAsia="ZapfDingbatsStd" w:cs="ZapfDingbatsStd"/>
          <w:color w:val="952973"/>
          <w:sz w:val="18"/>
          <w:szCs w:val="14"/>
        </w:rPr>
        <w:t xml:space="preserve"> </w:t>
      </w:r>
      <w:r w:rsidRPr="008949BC">
        <w:rPr>
          <w:rFonts w:ascii="HelveticaNeueLTStd-Md" w:eastAsia="ZapfDingbatsStd" w:hAnsi="HelveticaNeueLTStd-Md" w:cs="HelveticaNeueLTStd-Md"/>
          <w:color w:val="952973"/>
          <w:sz w:val="21"/>
          <w:szCs w:val="17"/>
        </w:rPr>
        <w:t>Explain the term ‘customer engagement’ and the strategies marketers use to increase it.</w:t>
      </w:r>
    </w:p>
    <w:p w:rsidR="008949BC" w:rsidRPr="008949BC" w:rsidRDefault="008949BC" w:rsidP="008949BC">
      <w:pPr>
        <w:autoSpaceDE w:val="0"/>
        <w:autoSpaceDN w:val="0"/>
        <w:adjustRightInd w:val="0"/>
        <w:spacing w:after="0" w:line="240" w:lineRule="auto"/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</w:pPr>
      <w:r w:rsidRPr="008949B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Building strong bonds with customers is also important because it allows us to obtain indirect benefits from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</w:t>
      </w:r>
      <w:r w:rsidRPr="008949B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customers’ engagement with the brand. Critically, engaged customers recruit new customers for the brand,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 </w:t>
      </w:r>
      <w:r w:rsidRPr="008949B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influence the opinions of other consumers, and provide useful feedba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ck 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lastRenderedPageBreak/>
        <w:t xml:space="preserve">for organizations. Companies </w:t>
      </w:r>
      <w:r w:rsidRPr="008949B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therefore need to plan events and campaigns that allow them to develop cu</w:t>
      </w:r>
      <w:r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 xml:space="preserve">stomer engagement and </w:t>
      </w:r>
      <w:r w:rsidRPr="008949BC">
        <w:rPr>
          <w:rFonts w:ascii="HelveticaNeueLTStd-Lt" w:eastAsia="ZapfDingbatsStd" w:hAnsi="HelveticaNeueLTStd-Lt" w:cs="HelveticaNeueLTStd-Lt"/>
          <w:color w:val="000000"/>
          <w:sz w:val="21"/>
          <w:szCs w:val="17"/>
        </w:rPr>
        <w:t>maximize its benefits for the firm.</w:t>
      </w:r>
    </w:p>
    <w:sectPr w:rsidR="008949BC" w:rsidRPr="008949BC" w:rsidSect="003E0C67">
      <w:headerReference w:type="default" r:id="rId7"/>
      <w:footerReference w:type="default" r:id="rId8"/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0C67" w:rsidRDefault="003E0C67" w:rsidP="003E0C67">
      <w:pPr>
        <w:spacing w:after="0" w:line="240" w:lineRule="auto"/>
      </w:pPr>
      <w:r>
        <w:separator/>
      </w:r>
    </w:p>
  </w:endnote>
  <w:endnote w:type="continuationSeparator" w:id="0">
    <w:p w:rsidR="003E0C67" w:rsidRDefault="003E0C67" w:rsidP="003E0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Std-B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L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ZapfDingbatsSt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NeueLTStd-M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UP Swift">
    <w:panose1 w:val="02000503080000020004"/>
    <w:charset w:val="00"/>
    <w:family w:val="auto"/>
    <w:pitch w:val="variable"/>
    <w:sig w:usb0="80000027" w:usb1="0000004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C67" w:rsidRDefault="003E0C67" w:rsidP="003E0C67">
    <w:pPr>
      <w:pStyle w:val="Footer"/>
      <w:jc w:val="right"/>
    </w:pPr>
    <w:r>
      <w:t>© Oxford University Press, 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0C67" w:rsidRDefault="003E0C67" w:rsidP="003E0C67">
      <w:pPr>
        <w:spacing w:after="0" w:line="240" w:lineRule="auto"/>
      </w:pPr>
      <w:r>
        <w:separator/>
      </w:r>
    </w:p>
  </w:footnote>
  <w:footnote w:type="continuationSeparator" w:id="0">
    <w:p w:rsidR="003E0C67" w:rsidRDefault="003E0C67" w:rsidP="003E0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C67" w:rsidRPr="003E0C67" w:rsidRDefault="003E0C67">
    <w:pPr>
      <w:pStyle w:val="Header"/>
      <w:rPr>
        <w:rFonts w:ascii="OUP Swift" w:hAnsi="OUP Swift"/>
      </w:rPr>
    </w:pPr>
    <w:r w:rsidRPr="003E0C67">
      <w:rPr>
        <w:rFonts w:ascii="OUP Swift" w:hAnsi="OUP Swift"/>
        <w:i/>
      </w:rPr>
      <w:t>Marketing</w:t>
    </w:r>
    <w:r>
      <w:rPr>
        <w:rFonts w:ascii="OUP Swift" w:hAnsi="OUP Swift"/>
        <w:i/>
      </w:rPr>
      <w:t xml:space="preserve"> </w:t>
    </w:r>
    <w:r>
      <w:rPr>
        <w:rFonts w:ascii="OUP Swift" w:hAnsi="OUP Swift"/>
      </w:rPr>
      <w:t>International Edition</w:t>
    </w:r>
  </w:p>
  <w:p w:rsidR="003E0C67" w:rsidRPr="003E0C67" w:rsidRDefault="003739E0">
    <w:pPr>
      <w:pStyle w:val="Header"/>
      <w:rPr>
        <w:rFonts w:ascii="OUP Swift" w:hAnsi="OUP Swift"/>
      </w:rPr>
    </w:pPr>
    <w:r>
      <w:rPr>
        <w:rFonts w:ascii="OUP Swift" w:hAnsi="OUP Swift"/>
      </w:rPr>
      <w:t>Chapter Summary</w:t>
    </w:r>
  </w:p>
  <w:p w:rsidR="003E0C67" w:rsidRDefault="003E0C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C67"/>
    <w:rsid w:val="000F229E"/>
    <w:rsid w:val="000F3501"/>
    <w:rsid w:val="001055DB"/>
    <w:rsid w:val="00152283"/>
    <w:rsid w:val="0016377B"/>
    <w:rsid w:val="00312946"/>
    <w:rsid w:val="00363F58"/>
    <w:rsid w:val="003739E0"/>
    <w:rsid w:val="003E0C67"/>
    <w:rsid w:val="004866E3"/>
    <w:rsid w:val="004A24C5"/>
    <w:rsid w:val="005B35D3"/>
    <w:rsid w:val="006125F1"/>
    <w:rsid w:val="006A7B4C"/>
    <w:rsid w:val="007C48EE"/>
    <w:rsid w:val="00813867"/>
    <w:rsid w:val="0087746E"/>
    <w:rsid w:val="008949BC"/>
    <w:rsid w:val="00993272"/>
    <w:rsid w:val="00A05561"/>
    <w:rsid w:val="00A16E00"/>
    <w:rsid w:val="00AC2C81"/>
    <w:rsid w:val="00B46A98"/>
    <w:rsid w:val="00BF1B14"/>
    <w:rsid w:val="00C333F5"/>
    <w:rsid w:val="00C549D8"/>
    <w:rsid w:val="00C70E5C"/>
    <w:rsid w:val="00D2763F"/>
    <w:rsid w:val="00D709B6"/>
    <w:rsid w:val="00DA6FD8"/>
    <w:rsid w:val="00DD67AA"/>
    <w:rsid w:val="00E00EF7"/>
    <w:rsid w:val="00E80B7D"/>
    <w:rsid w:val="00ED1163"/>
    <w:rsid w:val="00F0607A"/>
    <w:rsid w:val="00FA46DC"/>
    <w:rsid w:val="00FB7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C67"/>
  </w:style>
  <w:style w:type="paragraph" w:styleId="Footer">
    <w:name w:val="footer"/>
    <w:basedOn w:val="Normal"/>
    <w:link w:val="Foot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C67"/>
  </w:style>
  <w:style w:type="paragraph" w:styleId="BalloonText">
    <w:name w:val="Balloon Text"/>
    <w:basedOn w:val="Normal"/>
    <w:link w:val="BalloonTextChar"/>
    <w:uiPriority w:val="99"/>
    <w:semiHidden/>
    <w:unhideWhenUsed/>
    <w:rsid w:val="003E0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C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C67"/>
  </w:style>
  <w:style w:type="paragraph" w:styleId="Footer">
    <w:name w:val="footer"/>
    <w:basedOn w:val="Normal"/>
    <w:link w:val="FooterChar"/>
    <w:uiPriority w:val="99"/>
    <w:unhideWhenUsed/>
    <w:rsid w:val="003E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C67"/>
  </w:style>
  <w:style w:type="paragraph" w:styleId="BalloonText">
    <w:name w:val="Balloon Text"/>
    <w:basedOn w:val="Normal"/>
    <w:link w:val="BalloonTextChar"/>
    <w:uiPriority w:val="99"/>
    <w:semiHidden/>
    <w:unhideWhenUsed/>
    <w:rsid w:val="003E0C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C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640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4284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BELL, Jennifer</dc:creator>
  <cp:lastModifiedBy>BELL, Jennifer</cp:lastModifiedBy>
  <cp:revision>3</cp:revision>
  <dcterms:created xsi:type="dcterms:W3CDTF">2019-10-24T11:37:00Z</dcterms:created>
  <dcterms:modified xsi:type="dcterms:W3CDTF">2019-10-24T11:39:00Z</dcterms:modified>
</cp:coreProperties>
</file>