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Ch4_Lab_ChildPoverty</w:t>
      </w:r>
    </w:p>
    <w:p>
      <w:pPr>
        <w:pStyle w:val="Heading2"/>
      </w:pPr>
      <w:bookmarkStart w:id="20" w:name="preparation"/>
      <w:r>
        <w:t xml:space="preserve">Preparation</w:t>
      </w:r>
      <w:bookmarkEnd w:id="20"/>
    </w:p>
    <w:p>
      <w:pPr>
        <w:pStyle w:val="SourceCode"/>
      </w:pPr>
      <w:r>
        <w:rPr>
          <w:rStyle w:val="KeywordTok"/>
        </w:rPr>
        <w:t xml:space="preserve">require</w:t>
      </w:r>
      <w:r>
        <w:rPr>
          <w:rStyle w:val="NormalTok"/>
        </w:rPr>
        <w:t xml:space="preserve">(knitr)</w:t>
      </w:r>
      <w:r>
        <w:br w:type="textWrapping"/>
      </w:r>
      <w:r>
        <w:rPr>
          <w:rStyle w:val="KeywordTok"/>
        </w:rPr>
        <w:t xml:space="preserve">require</w:t>
      </w:r>
      <w:r>
        <w:rPr>
          <w:rStyle w:val="NormalTok"/>
        </w:rPr>
        <w:t xml:space="preserve">(haven)</w:t>
      </w:r>
      <w:r>
        <w:br w:type="textWrapping"/>
      </w:r>
      <w:r>
        <w:rPr>
          <w:rStyle w:val="KeywordTok"/>
        </w:rPr>
        <w:t xml:space="preserve">require</w:t>
      </w:r>
      <w:r>
        <w:rPr>
          <w:rStyle w:val="NormalTok"/>
        </w:rPr>
        <w:t xml:space="preserve">(car)</w:t>
      </w:r>
      <w:r>
        <w:br w:type="textWrapping"/>
      </w:r>
      <w:r>
        <w:rPr>
          <w:rStyle w:val="KeywordTok"/>
        </w:rPr>
        <w:t xml:space="preserve">library</w:t>
      </w:r>
      <w:r>
        <w:rPr>
          <w:rStyle w:val="NormalTok"/>
        </w:rPr>
        <w:t xml:space="preserve">(readxl)</w:t>
      </w:r>
      <w:r>
        <w:br w:type="textWrapping"/>
      </w:r>
      <w:r>
        <w:br w:type="textWrapping"/>
      </w:r>
      <w:r>
        <w:rPr>
          <w:rStyle w:val="NormalTok"/>
        </w:rPr>
        <w:t xml:space="preserve">opts_chunk</w:t>
      </w:r>
      <w:r>
        <w:rPr>
          <w:rStyle w:val="OperatorTok"/>
        </w:rPr>
        <w:t xml:space="preserve">$</w:t>
      </w:r>
      <w:r>
        <w:rPr>
          <w:rStyle w:val="KeywordTok"/>
        </w:rPr>
        <w:t xml:space="preserve">set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echo =</w:t>
      </w:r>
      <w:r>
        <w:rPr>
          <w:rStyle w:val="NormalTok"/>
        </w:rPr>
        <w:t xml:space="preserve"> </w:t>
      </w:r>
      <w:r>
        <w:rPr>
          <w:rStyle w:val="OtherTok"/>
        </w:rPr>
        <w:t xml:space="preserve">TRUE</w:t>
      </w:r>
      <w:r>
        <w:rPr>
          <w:rStyle w:val="NormalTok"/>
        </w:rPr>
        <w:t xml:space="preserve">)</w:t>
      </w:r>
      <w:r>
        <w:br w:type="textWrapping"/>
      </w:r>
      <w:r>
        <w:rPr>
          <w:rStyle w:val="KeywordTok"/>
        </w:rPr>
        <w:t xml:space="preserve">options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digits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</w:t>
      </w:r>
      <w:r>
        <w:br w:type="textWrapping"/>
      </w:r>
      <w:r>
        <w:rPr>
          <w:rStyle w:val="CommentTok"/>
        </w:rPr>
        <w:t xml:space="preserve">#opts_knit$set(root.dir ="C:/Users/baileyma/Documents/Textbook/OUP/Supplementals_Jan2019/Supplementals_July2019/Labs_R")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CommentTok"/>
        </w:rPr>
        <w:t xml:space="preserve">## As needed, set path to folder where data is located.</w:t>
      </w:r>
      <w:r>
        <w:br w:type="textWrapping"/>
      </w:r>
      <w:r>
        <w:rPr>
          <w:rStyle w:val="NormalTok"/>
        </w:rPr>
        <w:t xml:space="preserve">  </w:t>
      </w:r>
      <w:r>
        <w:rPr>
          <w:rStyle w:val="CommentTok"/>
        </w:rPr>
        <w:t xml:space="preserve">## For example: opts_knit$set(root.dir ="C:/Data")</w:t>
      </w:r>
    </w:p>
    <w:p>
      <w:pPr>
        <w:pStyle w:val="Heading3"/>
      </w:pPr>
      <w:bookmarkStart w:id="21" w:name="X4942e5993cf4e63b1c65607e7c2252b82bf62d2"/>
      <w:r>
        <w:t xml:space="preserve">Load the data in Chapter4_Lab_ChildPoverty.xlsx (or Chapter4_Lab_ChildPoverty.RData). The codebook for the data is in the</w:t>
      </w:r>
      <w:r>
        <w:t xml:space="preserve"> </w:t>
      </w:r>
      <w:r>
        <w:t xml:space="preserve">“</w:t>
      </w:r>
      <w:r>
        <w:t xml:space="preserve">codebook</w:t>
      </w:r>
      <w:r>
        <w:t xml:space="preserve">”</w:t>
      </w:r>
      <w:r>
        <w:t xml:space="preserve"> </w:t>
      </w:r>
      <w:r>
        <w:t xml:space="preserve">tab of Chapter4_Lab_ChildPoverty.xlsx.</w:t>
      </w:r>
      <w:bookmarkEnd w:id="21"/>
    </w:p>
    <w:p>
      <w:pPr>
        <w:pStyle w:val="Heading4"/>
      </w:pPr>
      <w:bookmarkStart w:id="22" w:name="X5e1ee1fa780f317f5c30bc8dfe2b279de75440a"/>
      <w:r>
        <w:t xml:space="preserve">(a) Estimate a model in which public spending on family benefits explains child poverty. What is the coefficient family spending? Is it statistically significant?</w:t>
      </w:r>
      <w:bookmarkEnd w:id="22"/>
    </w:p>
    <w:p>
      <w:pPr>
        <w:pStyle w:val="Heading4"/>
      </w:pPr>
      <w:bookmarkStart w:id="23" w:name="Xb6dd31d979cbef5b7b858cf753d3bb6cecee69e"/>
      <w:r>
        <w:t xml:space="preserve">(b) Create a scatterplot that corresponds to the above model. Include the OLS line, label the axes and label each point with the country name.</w:t>
      </w:r>
      <w:bookmarkEnd w:id="23"/>
    </w:p>
    <w:p>
      <w:pPr>
        <w:pStyle w:val="Heading4"/>
      </w:pPr>
      <w:bookmarkStart w:id="24" w:name="Xe7d08cd784014dd3a2ec1a95b132b1ce27901c5"/>
      <w:r>
        <w:t xml:space="preserve">(c) Add the prediction and confidence intervals (as defined in Chapter 14) to the above figure.</w:t>
      </w:r>
      <w:bookmarkEnd w:id="24"/>
    </w:p>
    <w:p>
      <w:pPr>
        <w:pStyle w:val="Heading4"/>
      </w:pPr>
      <w:bookmarkStart w:id="25" w:name="Xf61d9454d9edc289de6a828b3a039ee7f3eb056"/>
      <w:r>
        <w:t xml:space="preserve">(d) Estimate a model in which child poverty is a function of unemployment. Very briefly note the sign and significance of the coefficient on unemployment.</w:t>
      </w:r>
      <w:bookmarkEnd w:id="25"/>
    </w:p>
    <w:p>
      <w:pPr>
        <w:pStyle w:val="Heading4"/>
      </w:pPr>
      <w:bookmarkStart w:id="26" w:name="Xe7c6007d3281fb76b62dabb313944f7e3f6ac16"/>
      <w:r>
        <w:t xml:space="preserve">(e) What other factors should be included in multivariate model in order to help amerliorate endogeneity? Run a model with all other available and relevant independent variables. Very briefly comment on the coefficients on family_spending and unemployment.</w:t>
      </w:r>
      <w:bookmarkEnd w:id="26"/>
    </w:p>
    <w:p>
      <w:pPr>
        <w:pStyle w:val="SourceCode"/>
      </w:pPr>
    </w:p>
    <w:p>
      <w:pPr>
        <w:pStyle w:val="Heading4"/>
      </w:pPr>
      <w:bookmarkStart w:id="27" w:name="X834080cc25fcbb3023eb3939744b591cf8b912e"/>
      <w:r>
        <w:t xml:space="preserve">(f) Create a power curve for the</w:t>
      </w:r>
      <w:r>
        <w:t xml:space="preserve"> </w:t>
      </w:r>
      <w:r>
        <w:rPr>
          <w:i/>
        </w:rPr>
        <w:t xml:space="preserve">unemploy</w:t>
      </w:r>
      <w:r>
        <w:t xml:space="preserve"> </w:t>
      </w:r>
      <w:r>
        <w:t xml:space="preserve">variable for values of beta from 0 to 0.1. Use the actual standard error of the unemploy coefficient from the model explaining child poverty in the model you just ran. Sketch the power curve for one-sided</w:t>
      </w:r>
      <w:r>
        <w:t xml:space="preserve"> </w:t>
      </w:r>
      <m:oMath>
        <m:r>
          <m:t>α</m:t>
        </m:r>
        <m:r>
          <m:t>=</m:t>
        </m:r>
        <m:r>
          <m:t>0.05</m:t>
        </m:r>
      </m:oMath>
      <w:r>
        <w:t xml:space="preserve">. Approximately what is the probability of rejecting the null is if the true value of</w:t>
      </w:r>
      <w:r>
        <w:t xml:space="preserve"> </w:t>
      </w:r>
      <m:oMath>
        <m:r>
          <m:t>β</m:t>
        </m:r>
      </m:oMath>
      <w:r>
        <w:t xml:space="preserve"> </w:t>
      </w:r>
      <w:r>
        <w:t xml:space="preserve">on unemploy is 0.003? What if the true beta on unemploy is 0.005?</w:t>
      </w:r>
      <w:bookmarkEnd w:id="27"/>
    </w:p>
    <w:p>
      <w:pPr>
        <w:pStyle w:val="Heading4"/>
      </w:pPr>
      <w:bookmarkStart w:id="28" w:name="X9c8b71346eb4348d5eb726e691a6d0f9e883868"/>
      <w:r>
        <w:t xml:space="preserve">(g) Do the above exercise, but suppose that the standard error on the unemployment variable is half what it was above. See if you can create a single plot with two power curves, one for each standard error.</w:t>
      </w:r>
      <w:bookmarkEnd w:id="28"/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0">
    <w:abstractNumId w:val="99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  <w:shd w:val="clear" w:fill="f8f8f8"/>
    </w:pPr>
  </w:style>
  <w:style w:type="character" w:customStyle="1" w:styleId="KeywordTok">
    <w:name w:val="KeywordTok"/>
    <w:basedOn w:val="VerbatimChar"/>
    <w:rPr>
      <w:color w:val="204a87"/>
      <w:shd w:val="clear" w:fill="f8f8f8"/>
      <w:b/>
    </w:rPr>
  </w:style>
  <w:style w:type="character" w:customStyle="1" w:styleId="DataTypeTok">
    <w:name w:val="DataTypeTok"/>
    <w:basedOn w:val="VerbatimChar"/>
    <w:rPr>
      <w:color w:val="204a87"/>
      <w:shd w:val="clear" w:fill="f8f8f8"/>
    </w:rPr>
  </w:style>
  <w:style w:type="character" w:customStyle="1" w:styleId="DecValTok">
    <w:name w:val="DecValTok"/>
    <w:basedOn w:val="VerbatimChar"/>
    <w:rPr>
      <w:color w:val="0000cf"/>
      <w:shd w:val="clear" w:fill="f8f8f8"/>
    </w:rPr>
  </w:style>
  <w:style w:type="character" w:customStyle="1" w:styleId="BaseNTok">
    <w:name w:val="BaseNTok"/>
    <w:basedOn w:val="VerbatimChar"/>
    <w:rPr>
      <w:color w:val="0000cf"/>
      <w:shd w:val="clear" w:fill="f8f8f8"/>
    </w:rPr>
  </w:style>
  <w:style w:type="character" w:customStyle="1" w:styleId="FloatTok">
    <w:name w:val="FloatTok"/>
    <w:basedOn w:val="VerbatimChar"/>
    <w:rPr>
      <w:color w:val="0000cf"/>
      <w:shd w:val="clear" w:fill="f8f8f8"/>
    </w:rPr>
  </w:style>
  <w:style w:type="character" w:customStyle="1" w:styleId="ConstantTok">
    <w:name w:val="ConstantTok"/>
    <w:basedOn w:val="VerbatimChar"/>
    <w:rPr>
      <w:color w:val="000000"/>
      <w:shd w:val="clear" w:fill="f8f8f8"/>
    </w:rPr>
  </w:style>
  <w:style w:type="character" w:customStyle="1" w:styleId="CharTok">
    <w:name w:val="CharTok"/>
    <w:basedOn w:val="VerbatimChar"/>
    <w:rPr>
      <w:color w:val="4e9a06"/>
      <w:shd w:val="clear" w:fill="f8f8f8"/>
    </w:rPr>
  </w:style>
  <w:style w:type="character" w:customStyle="1" w:styleId="SpecialCharTok">
    <w:name w:val="SpecialCharTok"/>
    <w:basedOn w:val="VerbatimChar"/>
    <w:rPr>
      <w:color w:val="000000"/>
      <w:shd w:val="clear" w:fill="f8f8f8"/>
    </w:rPr>
  </w:style>
  <w:style w:type="character" w:customStyle="1" w:styleId="StringTok">
    <w:name w:val="StringTok"/>
    <w:basedOn w:val="VerbatimChar"/>
    <w:rPr>
      <w:color w:val="4e9a06"/>
      <w:shd w:val="clear" w:fill="f8f8f8"/>
    </w:rPr>
  </w:style>
  <w:style w:type="character" w:customStyle="1" w:styleId="VerbatimStringTok">
    <w:name w:val="VerbatimStringTok"/>
    <w:basedOn w:val="VerbatimChar"/>
    <w:rPr>
      <w:color w:val="4e9a06"/>
      <w:shd w:val="clear" w:fill="f8f8f8"/>
    </w:rPr>
  </w:style>
  <w:style w:type="character" w:customStyle="1" w:styleId="SpecialStringTok">
    <w:name w:val="SpecialStringTok"/>
    <w:basedOn w:val="VerbatimChar"/>
    <w:rPr>
      <w:color w:val="4e9a06"/>
      <w:shd w:val="clear" w:fill="f8f8f8"/>
    </w:rPr>
  </w:style>
  <w:style w:type="character" w:customStyle="1" w:styleId="ImportTok">
    <w:name w:val="ImportTok"/>
    <w:basedOn w:val="VerbatimChar"/>
    <w:rPr>
      <w:shd w:val="clear" w:fill="f8f8f8"/>
    </w:rPr>
  </w:style>
  <w:style w:type="character" w:customStyle="1" w:styleId="CommentTok">
    <w:name w:val="CommentTok"/>
    <w:basedOn w:val="VerbatimChar"/>
    <w:rPr>
      <w:color w:val="8f5902"/>
      <w:shd w:val="clear" w:fill="f8f8f8"/>
      <w:i/>
    </w:rPr>
  </w:style>
  <w:style w:type="character" w:customStyle="1" w:styleId="DocumentationTok">
    <w:name w:val="DocumentationTok"/>
    <w:basedOn w:val="VerbatimChar"/>
    <w:rPr>
      <w:color w:val="8f5902"/>
      <w:shd w:val="clear" w:fill="f8f8f8"/>
      <w:b/>
      <w:i/>
    </w:rPr>
  </w:style>
  <w:style w:type="character" w:customStyle="1" w:styleId="AnnotationTok">
    <w:name w:val="AnnotationTok"/>
    <w:basedOn w:val="VerbatimChar"/>
    <w:rPr>
      <w:color w:val="8f5902"/>
      <w:shd w:val="clear" w:fill="f8f8f8"/>
      <w:b/>
      <w:i/>
    </w:rPr>
  </w:style>
  <w:style w:type="character" w:customStyle="1" w:styleId="CommentVarTok">
    <w:name w:val="CommentVarTok"/>
    <w:basedOn w:val="VerbatimChar"/>
    <w:rPr>
      <w:color w:val="8f5902"/>
      <w:shd w:val="clear" w:fill="f8f8f8"/>
      <w:b/>
      <w:i/>
    </w:rPr>
  </w:style>
  <w:style w:type="character" w:customStyle="1" w:styleId="OtherTok">
    <w:name w:val="OtherTok"/>
    <w:basedOn w:val="VerbatimChar"/>
    <w:rPr>
      <w:color w:val="8f5902"/>
      <w:shd w:val="clear" w:fill="f8f8f8"/>
    </w:rPr>
  </w:style>
  <w:style w:type="character" w:customStyle="1" w:styleId="FunctionTok">
    <w:name w:val="FunctionTok"/>
    <w:basedOn w:val="VerbatimChar"/>
    <w:rPr>
      <w:color w:val="000000"/>
      <w:shd w:val="clear" w:fill="f8f8f8"/>
    </w:rPr>
  </w:style>
  <w:style w:type="character" w:customStyle="1" w:styleId="VariableTok">
    <w:name w:val="VariableTok"/>
    <w:basedOn w:val="VerbatimChar"/>
    <w:rPr>
      <w:color w:val="000000"/>
      <w:shd w:val="clear" w:fill="f8f8f8"/>
    </w:rPr>
  </w:style>
  <w:style w:type="character" w:customStyle="1" w:styleId="ControlFlowTok">
    <w:name w:val="ControlFlowTok"/>
    <w:basedOn w:val="VerbatimChar"/>
    <w:rPr>
      <w:color w:val="204a87"/>
      <w:shd w:val="clear" w:fill="f8f8f8"/>
      <w:b/>
    </w:rPr>
  </w:style>
  <w:style w:type="character" w:customStyle="1" w:styleId="OperatorTok">
    <w:name w:val="OperatorTok"/>
    <w:basedOn w:val="VerbatimChar"/>
    <w:rPr>
      <w:color w:val="ce5c00"/>
      <w:shd w:val="clear" w:fill="f8f8f8"/>
      <w:b/>
    </w:rPr>
  </w:style>
  <w:style w:type="character" w:customStyle="1" w:styleId="BuiltInTok">
    <w:name w:val="BuiltInTok"/>
    <w:basedOn w:val="VerbatimChar"/>
    <w:rPr>
      <w:shd w:val="clear" w:fill="f8f8f8"/>
    </w:rPr>
  </w:style>
  <w:style w:type="character" w:customStyle="1" w:styleId="ExtensionTok">
    <w:name w:val="ExtensionTok"/>
    <w:basedOn w:val="VerbatimChar"/>
    <w:rPr>
      <w:shd w:val="clear" w:fill="f8f8f8"/>
    </w:rPr>
  </w:style>
  <w:style w:type="character" w:customStyle="1" w:styleId="PreprocessorTok">
    <w:name w:val="PreprocessorTok"/>
    <w:basedOn w:val="VerbatimChar"/>
    <w:rPr>
      <w:color w:val="8f5902"/>
      <w:shd w:val="clear" w:fill="f8f8f8"/>
      <w:i/>
    </w:rPr>
  </w:style>
  <w:style w:type="character" w:customStyle="1" w:styleId="AttributeTok">
    <w:name w:val="AttributeTok"/>
    <w:basedOn w:val="VerbatimChar"/>
    <w:rPr>
      <w:color w:val="c4a000"/>
      <w:shd w:val="clear" w:fill="f8f8f8"/>
    </w:rPr>
  </w:style>
  <w:style w:type="character" w:customStyle="1" w:styleId="RegionMarkerTok">
    <w:name w:val="RegionMarkerTok"/>
    <w:basedOn w:val="VerbatimChar"/>
    <w:rPr>
      <w:shd w:val="clear" w:fill="f8f8f8"/>
    </w:rPr>
  </w:style>
  <w:style w:type="character" w:customStyle="1" w:styleId="InformationTok">
    <w:name w:val="InformationTok"/>
    <w:basedOn w:val="VerbatimChar"/>
    <w:rPr>
      <w:color w:val="8f5902"/>
      <w:shd w:val="clear" w:fill="f8f8f8"/>
      <w:b/>
      <w:i/>
    </w:rPr>
  </w:style>
  <w:style w:type="character" w:customStyle="1" w:styleId="WarningTok">
    <w:name w:val="WarningTok"/>
    <w:basedOn w:val="VerbatimChar"/>
    <w:rPr>
      <w:color w:val="8f5902"/>
      <w:shd w:val="clear" w:fill="f8f8f8"/>
      <w:b/>
      <w:i/>
    </w:rPr>
  </w:style>
  <w:style w:type="character" w:customStyle="1" w:styleId="AlertTok">
    <w:name w:val="AlertTok"/>
    <w:basedOn w:val="VerbatimChar"/>
    <w:rPr>
      <w:color w:val="ef2929"/>
      <w:shd w:val="clear" w:fill="f8f8f8"/>
    </w:rPr>
  </w:style>
  <w:style w:type="character" w:customStyle="1" w:styleId="ErrorTok">
    <w:name w:val="ErrorTok"/>
    <w:basedOn w:val="VerbatimChar"/>
    <w:rPr>
      <w:color w:val="a40000"/>
      <w:shd w:val="clear" w:fill="f8f8f8"/>
      <w:b/>
    </w:rPr>
  </w:style>
  <w:style w:type="character" w:customStyle="1" w:styleId="NormalTok">
    <w:name w:val="NormalTok"/>
    <w:basedOn w:val="VerbatimChar"/>
    <w:rPr>
      <w:shd w:val="clear" w:fill="f8f8f8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
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Ch4_Lab_ChildPoverty</dc:title>
  <dc:creator/>
  <cp:keywords/>
  <dcterms:created xsi:type="dcterms:W3CDTF">2019-12-27T19:24:40Z</dcterms:created>
  <dcterms:modified xsi:type="dcterms:W3CDTF">2019-12-27T19:24:40Z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/>
  </property>
  <property fmtid="{D5CDD505-2E9C-101B-9397-08002B2CF9AE}" pid="3" name="output">
    <vt:lpwstr/>
  </property>
</Properties>
</file>