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818A0C5" wp14:paraId="58C3ECD5" wp14:textId="5F4E8728">
      <w:pPr>
        <w:pStyle w:val="Heading3"/>
        <w:spacing w:before="200" w:beforeAutospacing="off" w:after="0" w:afterAutospacing="off" w:line="269" w:lineRule="auto"/>
      </w:pPr>
      <w:r w:rsidRPr="7818A0C5" w:rsidR="4A5D04B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23: Sex and Gender</w:t>
      </w:r>
    </w:p>
    <w:p xmlns:wp14="http://schemas.microsoft.com/office/word/2010/wordml" w:rsidP="7818A0C5" wp14:paraId="58D710BD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7818A0C5" wp14:paraId="765EB735" wp14:textId="5F4E8728">
      <w:pPr>
        <w:spacing w:before="0" w:beforeAutospacing="off" w:after="0" w:afterAutospacing="off" w:line="276" w:lineRule="auto"/>
        <w:ind w:left="540" w:right="0" w:hanging="54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 liberal would agree that </w:t>
      </w:r>
    </w:p>
    <w:p xmlns:wp14="http://schemas.microsoft.com/office/word/2010/wordml" w:rsidP="7818A0C5" wp14:paraId="26AFB9B8" wp14:textId="0E01A4EF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many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instances of casual sex and sex work 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fail to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qualify as informed or consensual.</w:t>
      </w:r>
    </w:p>
    <w:p xmlns:wp14="http://schemas.microsoft.com/office/word/2010/wordml" w:rsidP="7818A0C5" wp14:paraId="0B90A87E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instances of casual sex and sex work fail to qualify as informed or consensual. </w:t>
      </w:r>
    </w:p>
    <w:p xmlns:wp14="http://schemas.microsoft.com/office/word/2010/wordml" w:rsidP="7818A0C5" wp14:paraId="23740166" wp14:textId="6631747D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instances of casual sex and sex work 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fail to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qualify as informed or consensual.</w:t>
      </w:r>
    </w:p>
    <w:p xmlns:wp14="http://schemas.microsoft.com/office/word/2010/wordml" w:rsidP="7818A0C5" wp14:paraId="26FA7E1E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consent is morally required for some instances of casual sex and sex work, but not others.</w:t>
      </w:r>
    </w:p>
    <w:p xmlns:wp14="http://schemas.microsoft.com/office/word/2010/wordml" w:rsidP="7818A0C5" wp14:paraId="3AA07CBA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818A0C5" wp14:paraId="2D69176B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48344800" wp14:textId="5F4E8728">
      <w:pPr>
        <w:spacing w:before="0" w:beforeAutospacing="off" w:after="0" w:afterAutospacing="off" w:line="276" w:lineRule="auto"/>
        <w:ind w:left="540" w:right="0" w:hanging="54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TMeIbkTY" w:id="253633835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bookmarkEnd w:id="253633835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definition of casual sex is</w:t>
      </w:r>
    </w:p>
    <w:p xmlns:wp14="http://schemas.microsoft.com/office/word/2010/wordml" w:rsidP="7818A0C5" wp14:paraId="4E37A810" wp14:textId="7CE80235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engaged in by consenting adults.</w:t>
      </w:r>
    </w:p>
    <w:p xmlns:wp14="http://schemas.microsoft.com/office/word/2010/wordml" w:rsidP="7818A0C5" wp14:paraId="7D384D7B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 between two people who have not been married.</w:t>
      </w:r>
    </w:p>
    <w:p xmlns:wp14="http://schemas.microsoft.com/office/word/2010/wordml" w:rsidP="7818A0C5" wp14:paraId="3774BB20" wp14:textId="03C364D6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between people who have expressed no commitment to each other.</w:t>
      </w:r>
    </w:p>
    <w:p xmlns:wp14="http://schemas.microsoft.com/office/word/2010/wordml" w:rsidP="7818A0C5" wp14:paraId="0ED63F16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sexual, romantic, or marital relationships among more than two people.</w:t>
      </w:r>
    </w:p>
    <w:p xmlns:wp14="http://schemas.microsoft.com/office/word/2010/wordml" w:rsidP="7818A0C5" wp14:paraId="265F548C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818A0C5" wp14:paraId="6CC92D5C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22072B6E" wp14:textId="5F4E8728">
      <w:pPr>
        <w:spacing w:before="0" w:beforeAutospacing="off" w:after="0" w:afterAutospacing="off" w:line="276" w:lineRule="auto"/>
        <w:ind w:left="540" w:right="0" w:hanging="54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definition of prostitution is</w:t>
      </w:r>
    </w:p>
    <w:p xmlns:wp14="http://schemas.microsoft.com/office/word/2010/wordml" w:rsidP="7818A0C5" wp14:paraId="0D74DBC4" wp14:textId="3491762C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between two people who have expressed no commitment to each other.</w:t>
      </w:r>
    </w:p>
    <w:p xmlns:wp14="http://schemas.microsoft.com/office/word/2010/wordml" w:rsidP="7818A0C5" wp14:paraId="522B602B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having sex in exchange for payment.</w:t>
      </w:r>
    </w:p>
    <w:p xmlns:wp14="http://schemas.microsoft.com/office/word/2010/wordml" w:rsidP="7818A0C5" wp14:paraId="44328B29" wp14:textId="7B16C0FD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social practice in which a man has more than one wife at the same time.</w:t>
      </w:r>
    </w:p>
    <w:p xmlns:wp14="http://schemas.microsoft.com/office/word/2010/wordml" w:rsidP="7818A0C5" wp14:paraId="1FE5B3B2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any sexual act absent love, honesty, loyalty, and devotion. </w:t>
      </w:r>
    </w:p>
    <w:p xmlns:wp14="http://schemas.microsoft.com/office/word/2010/wordml" w:rsidP="7818A0C5" wp14:paraId="7AD2B714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818A0C5" wp14:paraId="5EC3D27B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420C55BE" wp14:textId="5F4E8728">
      <w:pPr>
        <w:spacing w:before="0" w:beforeAutospacing="off" w:after="0" w:afterAutospacing="off" w:line="276" w:lineRule="auto"/>
        <w:ind w:left="540" w:right="0" w:hanging="54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the standard of affirmative consent?</w:t>
      </w:r>
    </w:p>
    <w:p xmlns:wp14="http://schemas.microsoft.com/office/word/2010/wordml" w:rsidP="7818A0C5" wp14:paraId="5A97B28B" wp14:textId="4546BA45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only becomes consensual once consent is explicitly given.</w:t>
      </w:r>
    </w:p>
    <w:p xmlns:wp14="http://schemas.microsoft.com/office/word/2010/wordml" w:rsidP="7818A0C5" wp14:paraId="11F46503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 becomes consensual once consent is implicitly or explicitly given.</w:t>
      </w:r>
    </w:p>
    <w:p xmlns:wp14="http://schemas.microsoft.com/office/word/2010/wordml" w:rsidP="7818A0C5" wp14:paraId="292F6BE8" wp14:textId="2D1B80B1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acts are consensual by default.</w:t>
      </w:r>
    </w:p>
    <w:p xmlns:wp14="http://schemas.microsoft.com/office/word/2010/wordml" w:rsidP="7818A0C5" wp14:paraId="4917FD97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Sex is consensual unless it is resisted in some way.</w:t>
      </w:r>
    </w:p>
    <w:p xmlns:wp14="http://schemas.microsoft.com/office/word/2010/wordml" w:rsidP="7818A0C5" wp14:paraId="4CB46343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818A0C5" wp14:paraId="6DA6E043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197358F6" wp14:textId="5F4E8728">
      <w:pPr>
        <w:spacing w:before="0" w:beforeAutospacing="off" w:after="0" w:afterAutospacing="off" w:line="276" w:lineRule="auto"/>
        <w:ind w:left="540" w:right="0" w:hanging="54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xytJY0pq" w:id="1822022336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bookmarkEnd w:id="1822022336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“No Means No” policy 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operates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under the assumption that sex acts</w:t>
      </w:r>
    </w:p>
    <w:p xmlns:wp14="http://schemas.microsoft.com/office/word/2010/wordml" w:rsidP="7818A0C5" wp14:paraId="58999F34" wp14:textId="7E4E5C72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are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non-consensual by default.</w:t>
      </w:r>
    </w:p>
    <w:p xmlns:wp14="http://schemas.microsoft.com/office/word/2010/wordml" w:rsidP="7818A0C5" wp14:paraId="3EC51043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are consensual unless resisted in some way.</w:t>
      </w:r>
    </w:p>
    <w:p xmlns:wp14="http://schemas.microsoft.com/office/word/2010/wordml" w:rsidP="7818A0C5" wp14:paraId="120CC0B2" wp14:textId="33A7302F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only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become consensual once consent is explicitly given.</w:t>
      </w:r>
    </w:p>
    <w:p xmlns:wp14="http://schemas.microsoft.com/office/word/2010/wordml" w:rsidP="7818A0C5" wp14:paraId="3CFF412F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only become consensual once consent is implicitly or explicitly given.</w:t>
      </w:r>
    </w:p>
    <w:p xmlns:wp14="http://schemas.microsoft.com/office/word/2010/wordml" w:rsidP="7818A0C5" wp14:paraId="46C6C6DF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818A0C5" wp14:paraId="08760AAC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6395997C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2E9D2FC8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132D7D5F" wp14:textId="5F4E8728">
      <w:pPr>
        <w:spacing w:before="0" w:beforeAutospacing="off" w:after="0" w:afterAutospacing="off" w:line="276" w:lineRule="auto"/>
        <w:ind w:left="540" w:right="0" w:hanging="54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OUhT4Vyj" w:id="80375640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</w:t>
      </w:r>
      <w:r>
        <w:tab/>
      </w:r>
      <w:bookmarkEnd w:id="80375640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Stock, sex-based legal protections and resources should be</w:t>
      </w:r>
    </w:p>
    <w:p xmlns:wp14="http://schemas.microsoft.com/office/word/2010/wordml" w:rsidP="7818A0C5" wp14:paraId="35B62A27" wp14:textId="05A64546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abolished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818A0C5" wp14:paraId="27035750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replaced with gender-based protections and resources.</w:t>
      </w:r>
    </w:p>
    <w:p xmlns:wp14="http://schemas.microsoft.com/office/word/2010/wordml" w:rsidP="7818A0C5" wp14:paraId="27641083" wp14:textId="3FB4E34F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maintained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whenever they are the best solution to sex-based harm.</w:t>
      </w:r>
    </w:p>
    <w:p xmlns:wp14="http://schemas.microsoft.com/office/word/2010/wordml" w:rsidP="7818A0C5" wp14:paraId="17B3DC1B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b and c</w:t>
      </w:r>
    </w:p>
    <w:p xmlns:wp14="http://schemas.microsoft.com/office/word/2010/wordml" w:rsidP="7818A0C5" wp14:paraId="5EC81F31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818A0C5" wp14:paraId="3158CF9F" wp14:textId="5F4E8728">
      <w:pPr>
        <w:spacing w:before="0" w:beforeAutospacing="off" w:after="0" w:afterAutospacing="off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3AAF56C1" wp14:textId="5F4E8728">
      <w:pPr>
        <w:spacing w:before="0" w:beforeAutospacing="off" w:after="0" w:afterAutospacing="off"/>
        <w:ind w:left="540" w:right="0" w:hanging="54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West argues that liberal feminism undermines the effort to articulate the harms of consensual sex by</w:t>
      </w:r>
    </w:p>
    <w:p xmlns:wp14="http://schemas.microsoft.com/office/word/2010/wordml" w:rsidP="7818A0C5" wp14:paraId="05E7084D" wp14:textId="02747FB2">
      <w:pPr>
        <w:spacing w:before="0" w:beforeAutospacing="off" w:after="0" w:afterAutospacing="off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indirectly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celebrating the value of consensual sex.</w:t>
      </w:r>
    </w:p>
    <w:p xmlns:wp14="http://schemas.microsoft.com/office/word/2010/wordml" w:rsidP="7818A0C5" wp14:paraId="1CEF95B7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under-appreciating the harms of non-consensual sex.</w:t>
      </w:r>
    </w:p>
    <w:p xmlns:wp14="http://schemas.microsoft.com/office/word/2010/wordml" w:rsidP="7818A0C5" wp14:paraId="1DB41659" wp14:textId="37D25016">
      <w:pPr>
        <w:spacing w:before="0" w:beforeAutospacing="off" w:after="0" w:afterAutospacing="off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rhetorically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denying the existence of consensual sex.</w:t>
      </w:r>
    </w:p>
    <w:p xmlns:wp14="http://schemas.microsoft.com/office/word/2010/wordml" w:rsidP="7818A0C5" wp14:paraId="3B40DCBD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818A0C5" wp14:paraId="298C6502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818A0C5" wp14:paraId="57E06C87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0ACF0F99" wp14:textId="5F4E8728">
      <w:pPr>
        <w:spacing w:before="0" w:beforeAutospacing="off" w:after="0" w:afterAutospacing="off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3E795544" wp14:textId="5F4E8728">
      <w:pPr>
        <w:spacing w:before="0" w:beforeAutospacing="off" w:after="0" w:afterAutospacing="off"/>
        <w:ind w:left="540" w:right="0" w:hanging="54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*8.    According to Chappell, the existence of adoptive parents _______ our understanding of what it is to be a parent.</w:t>
      </w:r>
    </w:p>
    <w:p xmlns:wp14="http://schemas.microsoft.com/office/word/2010/wordml" w:rsidP="551358E5" wp14:paraId="7F8D72B9" wp14:textId="5B431CF5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undermines</w:t>
      </w:r>
    </w:p>
    <w:p xmlns:wp14="http://schemas.microsoft.com/office/word/2010/wordml" w:rsidP="7818A0C5" wp14:paraId="26DEEFFB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incompatible with</w:t>
      </w:r>
    </w:p>
    <w:p xmlns:wp14="http://schemas.microsoft.com/office/word/2010/wordml" w:rsidP="551358E5" wp14:paraId="2FAC1F0A" wp14:textId="4BBF35FD">
      <w:pPr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extends</w:t>
      </w:r>
    </w:p>
    <w:p xmlns:wp14="http://schemas.microsoft.com/office/word/2010/wordml" w:rsidP="7818A0C5" wp14:paraId="127C65FA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818A0C5" wp14:paraId="5305D1BD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818A0C5" wp14:paraId="62A9743E" wp14:textId="5F4E8728">
      <w:pPr>
        <w:spacing w:before="0" w:beforeAutospacing="off" w:after="0" w:afterAutospacing="off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26238FDB" wp14:textId="5F4E8728">
      <w:pPr>
        <w:spacing w:before="0" w:beforeAutospacing="off" w:after="0" w:afterAutospacing="off"/>
        <w:ind w:left="540" w:right="0" w:hanging="54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In a society where polyamory was the norm, Brake suggests that </w:t>
      </w:r>
    </w:p>
    <w:p xmlns:wp14="http://schemas.microsoft.com/office/word/2010/wordml" w:rsidP="7818A0C5" wp14:paraId="008ACAB4" wp14:textId="4C45095A">
      <w:pPr>
        <w:spacing w:before="0" w:beforeAutospacing="off" w:after="0" w:afterAutospacing="off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institution of marriage would </w:t>
      </w:r>
      <w:bookmarkStart w:name="_Int_L5T1t2hR" w:id="533540349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likely disappear</w:t>
      </w:r>
      <w:bookmarkEnd w:id="533540349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7818A0C5" wp14:paraId="0DE85406" wp14:textId="5F4E8728">
      <w:pPr>
        <w:spacing w:before="0" w:beforeAutospacing="off" w:after="0" w:afterAutospacing="off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popular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culture would </w:t>
      </w:r>
      <w:bookmarkStart w:name="_Int_UoWTk7Kt" w:id="215097744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likely become</w:t>
      </w:r>
      <w:bookmarkEnd w:id="215097744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increasingly sexualized.</w:t>
      </w:r>
    </w:p>
    <w:p xmlns:wp14="http://schemas.microsoft.com/office/word/2010/wordml" w:rsidP="7818A0C5" wp14:paraId="430B7A5B" wp14:textId="5AFACBCF">
      <w:pPr>
        <w:spacing w:before="0" w:beforeAutospacing="off" w:after="0" w:afterAutospacing="off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relationships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between people would become more fluid.</w:t>
      </w:r>
    </w:p>
    <w:p xmlns:wp14="http://schemas.microsoft.com/office/word/2010/wordml" w:rsidP="7818A0C5" wp14:paraId="02E5A8BA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818A0C5" wp14:paraId="4BEAE91B" wp14:textId="5F4E8728">
      <w:pPr>
        <w:spacing w:before="0" w:beforeAutospacing="off" w:after="0" w:afterAutospacing="off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818A0C5" wp14:paraId="3E3BFB20" wp14:textId="5F4E8728">
      <w:pPr>
        <w:spacing w:before="0" w:beforeAutospacing="off" w:after="0" w:afterAutospacing="off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394680DB" wp14:textId="5F4E8728">
      <w:pPr>
        <w:spacing w:before="0" w:beforeAutospacing="off" w:after="0" w:afterAutospacing="off" w:line="276" w:lineRule="auto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818A0C5" wp14:paraId="4C74F1B1" wp14:textId="5F4E8728">
      <w:pPr>
        <w:spacing w:before="0" w:beforeAutospacing="off" w:after="0" w:afterAutospacing="off" w:line="276" w:lineRule="auto"/>
        <w:ind w:left="540" w:right="0" w:hanging="54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sA5x6p1k" w:id="2023463596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bookmarkEnd w:id="2023463596"/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Nussbaum argues that there is nothing per se wrong with </w:t>
      </w:r>
    </w:p>
    <w:p xmlns:wp14="http://schemas.microsoft.com/office/word/2010/wordml" w:rsidP="7818A0C5" wp14:paraId="36C98DAC" wp14:textId="03C3889C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limiting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employment opportunities for women.</w:t>
      </w:r>
    </w:p>
    <w:p xmlns:wp14="http://schemas.microsoft.com/office/word/2010/wordml" w:rsidP="7818A0C5" wp14:paraId="7F514336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subordination of others.</w:t>
      </w:r>
    </w:p>
    <w:p xmlns:wp14="http://schemas.microsoft.com/office/word/2010/wordml" w:rsidP="7818A0C5" wp14:paraId="318C53E5" wp14:textId="00C15EF4">
      <w:pPr>
        <w:spacing w:before="0" w:beforeAutospacing="off" w:after="0" w:afterAutospacing="off" w:line="276" w:lineRule="auto"/>
        <w:ind w:left="900" w:right="0" w:hanging="360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taking</w:t>
      </w: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money for the use of one’s body.</w:t>
      </w:r>
    </w:p>
    <w:p xmlns:wp14="http://schemas.microsoft.com/office/word/2010/wordml" w:rsidP="7818A0C5" wp14:paraId="09DA5A9D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double standards. </w:t>
      </w:r>
    </w:p>
    <w:p xmlns:wp14="http://schemas.microsoft.com/office/word/2010/wordml" w:rsidP="7818A0C5" wp14:paraId="1674C3A8" wp14:textId="5F4E8728">
      <w:pPr>
        <w:spacing w:before="0" w:beforeAutospacing="off" w:after="0" w:afterAutospacing="off" w:line="276" w:lineRule="auto"/>
        <w:ind w:left="900" w:right="0" w:hanging="360"/>
      </w:pPr>
      <w:r w:rsidRPr="7818A0C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818A0C5" wp14:paraId="2C078E63" wp14:textId="519AE8B6">
      <w:pPr>
        <w:spacing w:before="0" w:beforeAutospacing="off" w:after="0" w:afterAutospacing="off" w:line="276" w:lineRule="auto"/>
      </w:pPr>
      <w:r w:rsidRPr="551358E5" w:rsidR="4A5D04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74b68c23c7084006"/>
      <w:footerReference w:type="default" r:id="R565830ffa122418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9360" w:type="dxa"/>
      <w:tblLayout w:type="fixed"/>
      <w:tblLook w:val="06A0" w:firstRow="1" w:lastRow="0" w:firstColumn="1" w:lastColumn="0" w:noHBand="1" w:noVBand="1"/>
    </w:tblPr>
    <w:tblGrid>
      <w:gridCol w:w="3435"/>
      <w:gridCol w:w="2805"/>
      <w:gridCol w:w="3120"/>
    </w:tblGrid>
    <w:tr w:rsidR="7818A0C5" w:rsidTr="71A52EC2" w14:paraId="6EAF01C8">
      <w:trPr>
        <w:trHeight w:val="300"/>
      </w:trPr>
      <w:tc>
        <w:tcPr>
          <w:tcW w:w="3435" w:type="dxa"/>
          <w:tcMar/>
        </w:tcPr>
        <w:p w:rsidR="7818A0C5" w:rsidP="71A52EC2" w:rsidRDefault="7818A0C5" w14:paraId="414FB9E7" w14:textId="4D07E384">
          <w:pPr>
            <w:pStyle w:val="Header"/>
            <w:bidi w:val="0"/>
            <w:ind w:left="-115"/>
            <w:jc w:val="left"/>
            <w:rPr>
              <w:rFonts w:ascii="Times New Roman" w:hAnsi="Times New Roman" w:eastAsia="Times New Roman" w:cs="Times New Roman"/>
            </w:rPr>
          </w:pPr>
          <w:r w:rsidRPr="71A52EC2" w:rsidR="71A52EC2">
            <w:rPr>
              <w:rFonts w:ascii="Times New Roman" w:hAnsi="Times New Roman" w:eastAsia="Times New Roman" w:cs="Times New Roman"/>
            </w:rPr>
            <w:t xml:space="preserve">© </w:t>
          </w:r>
          <w:r w:rsidRPr="71A52EC2" w:rsidR="71A52EC2">
            <w:rPr>
              <w:rFonts w:ascii="Times New Roman" w:hAnsi="Times New Roman" w:eastAsia="Times New Roman" w:cs="Times New Roman"/>
            </w:rPr>
            <w:t>2025 Oxford University Press</w:t>
          </w:r>
        </w:p>
      </w:tc>
      <w:tc>
        <w:tcPr>
          <w:tcW w:w="2805" w:type="dxa"/>
          <w:tcMar/>
        </w:tcPr>
        <w:p w:rsidR="7818A0C5" w:rsidP="7818A0C5" w:rsidRDefault="7818A0C5" w14:paraId="5935BFBA" w14:textId="468FB19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818A0C5" w:rsidP="7818A0C5" w:rsidRDefault="7818A0C5" w14:paraId="41FD3870" w14:textId="3F865A82">
          <w:pPr>
            <w:pStyle w:val="Header"/>
            <w:bidi w:val="0"/>
            <w:ind w:right="-115"/>
            <w:jc w:val="right"/>
          </w:pPr>
        </w:p>
      </w:tc>
    </w:tr>
  </w:tbl>
  <w:p w:rsidR="7818A0C5" w:rsidP="7818A0C5" w:rsidRDefault="7818A0C5" w14:paraId="7D5F5B41" w14:textId="4067DAB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818A0C5" w:rsidTr="7818A0C5" w14:paraId="643AF986">
      <w:trPr>
        <w:trHeight w:val="300"/>
      </w:trPr>
      <w:tc>
        <w:tcPr>
          <w:tcW w:w="3120" w:type="dxa"/>
          <w:tcMar/>
        </w:tcPr>
        <w:p w:rsidR="7818A0C5" w:rsidP="7818A0C5" w:rsidRDefault="7818A0C5" w14:paraId="71A06AB7" w14:textId="24A1DD6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818A0C5" w:rsidP="7818A0C5" w:rsidRDefault="7818A0C5" w14:paraId="68D205E0" w14:textId="2EFAB1F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818A0C5" w:rsidP="7818A0C5" w:rsidRDefault="7818A0C5" w14:paraId="0249538A" w14:textId="22D89993">
          <w:pPr>
            <w:pStyle w:val="Header"/>
            <w:bidi w:val="0"/>
            <w:ind w:right="-115"/>
            <w:jc w:val="right"/>
          </w:pPr>
        </w:p>
      </w:tc>
    </w:tr>
  </w:tbl>
  <w:p w:rsidR="7818A0C5" w:rsidP="7818A0C5" w:rsidRDefault="7818A0C5" w14:paraId="5F687BF2" w14:textId="56C4411A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NObAKw67DgoPYq" int2:id="4RBwFz8C">
      <int2:state int2:type="AugLoop_Text_Critique" int2:value="Rejected"/>
    </int2:textHash>
    <int2:textHash int2:hashCode="H2M83ZH+A+4XyG" int2:id="nM64RNJX">
      <int2:state int2:type="AugLoop_Text_Critique" int2:value="Rejected"/>
    </int2:textHash>
    <int2:textHash int2:hashCode="3FDT7m4E/rmwBI" int2:id="fC9fmEEq">
      <int2:state int2:type="AugLoop_Text_Critique" int2:value="Rejected"/>
    </int2:textHash>
    <int2:textHash int2:hashCode="hIkDoERwSRG8eg" int2:id="SoDG9jSK">
      <int2:state int2:type="AugLoop_Text_Critique" int2:value="Rejected"/>
    </int2:textHash>
    <int2:textHash int2:hashCode="T6PK7f8ySnfPpH" int2:id="r4Nkc08E">
      <int2:state int2:type="AugLoop_Text_Critique" int2:value="Rejected"/>
    </int2:textHash>
    <int2:textHash int2:hashCode="M9UFX5THV/6emq" int2:id="LugAjrzs">
      <int2:state int2:type="AugLoop_Text_Critique" int2:value="Rejected"/>
    </int2:textHash>
    <int2:textHash int2:hashCode="I5/5gIg6dZA+1k" int2:id="FTEQtOOB">
      <int2:state int2:type="AugLoop_Text_Critique" int2:value="Rejected"/>
    </int2:textHash>
    <int2:textHash int2:hashCode="Wdmzo3Wl1Cpbjw" int2:id="m1lt6Iep">
      <int2:state int2:type="AugLoop_Text_Critique" int2:value="Rejected"/>
    </int2:textHash>
    <int2:textHash int2:hashCode="nxxvdzkeQkYWzv" int2:id="JgJRQqJw">
      <int2:state int2:type="AugLoop_Text_Critique" int2:value="Rejected"/>
    </int2:textHash>
    <int2:textHash int2:hashCode="cKdRUvJUyUNnwl" int2:id="RwmKDekt">
      <int2:state int2:type="AugLoop_Text_Critique" int2:value="Rejected"/>
    </int2:textHash>
    <int2:textHash int2:hashCode="mLM/t7+FsEsRsZ" int2:id="NeWAZmAe">
      <int2:state int2:type="AugLoop_Text_Critique" int2:value="Rejected"/>
    </int2:textHash>
    <int2:textHash int2:hashCode="NRvAgAn8W4jykT" int2:id="NLUocQgL">
      <int2:state int2:type="AugLoop_Text_Critique" int2:value="Rejected"/>
    </int2:textHash>
    <int2:textHash int2:hashCode="+A1l58u+OxRKGv" int2:id="wZEkpWRL">
      <int2:state int2:type="AugLoop_Text_Critique" int2:value="Rejected"/>
    </int2:textHash>
    <int2:textHash int2:hashCode="8KBhttRaHb1kPI" int2:id="9e8dd338">
      <int2:state int2:type="AugLoop_Text_Critique" int2:value="Rejected"/>
    </int2:textHash>
    <int2:textHash int2:hashCode="paxyGyAGH3wEL0" int2:id="GeBTTMdN">
      <int2:state int2:type="AugLoop_Text_Critique" int2:value="Rejected"/>
    </int2:textHash>
    <int2:textHash int2:hashCode="2qC2WcXesTWKG7" int2:id="u6yq4BOD">
      <int2:state int2:type="AugLoop_Text_Critique" int2:value="Rejected"/>
    </int2:textHash>
    <int2:textHash int2:hashCode="cC97PRLGZwns5i" int2:id="8051Tc3x">
      <int2:state int2:type="AugLoop_Text_Critique" int2:value="Rejected"/>
    </int2:textHash>
    <int2:bookmark int2:bookmarkName="_Int_OUhT4Vyj" int2:invalidationBookmarkName="" int2:hashCode="CCle/2xwwKLASh" int2:id="mQv6vLkz">
      <int2:state int2:type="AugLoop_Text_Critique" int2:value="Rejected"/>
    </int2:bookmark>
    <int2:bookmark int2:bookmarkName="_Int_L5T1t2hR" int2:invalidationBookmarkName="" int2:hashCode="h3uFiPoFYLIsOZ" int2:id="HZI6Xkrr">
      <int2:state int2:type="AugLoop_Text_Critique" int2:value="Rejected"/>
    </int2:bookmark>
    <int2:bookmark int2:bookmarkName="_Int_UoWTk7Kt" int2:invalidationBookmarkName="" int2:hashCode="yZMJCWGKIGcq+z" int2:id="rVGuR13K">
      <int2:state int2:type="AugLoop_Text_Critique" int2:value="Rejected"/>
    </int2:bookmark>
    <int2:bookmark int2:bookmarkName="_Int_sA5x6p1k" int2:invalidationBookmarkName="" int2:hashCode="UiwBEZK98nFTkU" int2:id="5iXMaYqe">
      <int2:state int2:type="AugLoop_Text_Critique" int2:value="Rejected"/>
    </int2:bookmark>
    <int2:bookmark int2:bookmarkName="_Int_xytJY0pq" int2:invalidationBookmarkName="" int2:hashCode="BMpzhJ3f+d+ire" int2:id="hX65ijGZ">
      <int2:state int2:type="AugLoop_Text_Critique" int2:value="Rejected"/>
    </int2:bookmark>
    <int2:bookmark int2:bookmarkName="_Int_TMeIbkTY" int2:invalidationBookmarkName="" int2:hashCode="trCcv6hFv7Ksxs" int2:id="qtlMozN5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76AD3B"/>
    <w:rsid w:val="08C526CC"/>
    <w:rsid w:val="0E3A70DD"/>
    <w:rsid w:val="163A71D1"/>
    <w:rsid w:val="1BE8C0CB"/>
    <w:rsid w:val="1FF4B18A"/>
    <w:rsid w:val="331748E0"/>
    <w:rsid w:val="3624D886"/>
    <w:rsid w:val="3FB11CF9"/>
    <w:rsid w:val="4776AD3B"/>
    <w:rsid w:val="4A5D04B5"/>
    <w:rsid w:val="4E27CD15"/>
    <w:rsid w:val="551358E5"/>
    <w:rsid w:val="55E0EE50"/>
    <w:rsid w:val="5ABD8DCE"/>
    <w:rsid w:val="5CB50644"/>
    <w:rsid w:val="69D7C3F4"/>
    <w:rsid w:val="6BFB2373"/>
    <w:rsid w:val="6C29F37A"/>
    <w:rsid w:val="6DD08B2F"/>
    <w:rsid w:val="6EB985CF"/>
    <w:rsid w:val="71A52EC2"/>
    <w:rsid w:val="7818A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6AD3B"/>
  <w15:chartTrackingRefBased/>
  <w15:docId w15:val="{D4DD68FD-4D51-48E1-A172-3C260B2AC4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4b68c23c7084006" /><Relationship Type="http://schemas.openxmlformats.org/officeDocument/2006/relationships/footer" Target="footer.xml" Id="R565830ffa122418a" /><Relationship Type="http://schemas.microsoft.com/office/2020/10/relationships/intelligence" Target="intelligence2.xml" Id="Reb6257c99bb04fe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46DF4744-CDE5-4C17-9039-4D536E63A133}"/>
</file>

<file path=customXml/itemProps2.xml><?xml version="1.0" encoding="utf-8"?>
<ds:datastoreItem xmlns:ds="http://schemas.openxmlformats.org/officeDocument/2006/customXml" ds:itemID="{F02D5621-C52B-4D3E-9490-CABF79B2752C}"/>
</file>

<file path=customXml/itemProps3.xml><?xml version="1.0" encoding="utf-8"?>
<ds:datastoreItem xmlns:ds="http://schemas.openxmlformats.org/officeDocument/2006/customXml" ds:itemID="{671AB434-26F8-46A9-9E6A-80DCB454FE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2024-04-18T16:59:28Z</dcterms:created>
  <dcterms:modified xsi:type="dcterms:W3CDTF">2024-04-18T17:25:51Z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23800200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