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766" w:rsidRDefault="00195766" w:rsidP="00195766">
      <w:pPr>
        <w:spacing w:line="480" w:lineRule="auto"/>
        <w:jc w:val="center"/>
        <w:rPr>
          <w:rFonts w:ascii="Arial" w:hAnsi="Arial" w:cs="Arial"/>
          <w:sz w:val="24"/>
          <w:szCs w:val="24"/>
        </w:rPr>
      </w:pPr>
      <w:r>
        <w:rPr>
          <w:rFonts w:ascii="Arial" w:hAnsi="Arial" w:cs="Arial"/>
          <w:b/>
          <w:sz w:val="24"/>
          <w:szCs w:val="24"/>
          <w:u w:val="single"/>
        </w:rPr>
        <w:t>How to use this example lab report</w:t>
      </w:r>
    </w:p>
    <w:p w:rsidR="00195766" w:rsidRDefault="00195766" w:rsidP="00195766">
      <w:pPr>
        <w:spacing w:line="480" w:lineRule="auto"/>
        <w:jc w:val="both"/>
        <w:rPr>
          <w:rFonts w:ascii="Arial" w:hAnsi="Arial" w:cs="Arial"/>
          <w:sz w:val="24"/>
          <w:szCs w:val="24"/>
        </w:rPr>
      </w:pPr>
    </w:p>
    <w:p w:rsidR="00195766" w:rsidRDefault="00195766" w:rsidP="00195766">
      <w:pPr>
        <w:spacing w:line="480" w:lineRule="auto"/>
        <w:jc w:val="both"/>
        <w:rPr>
          <w:rFonts w:ascii="Arial" w:hAnsi="Arial" w:cs="Arial"/>
          <w:sz w:val="24"/>
          <w:szCs w:val="24"/>
        </w:rPr>
      </w:pPr>
      <w:r>
        <w:rPr>
          <w:rFonts w:ascii="Arial" w:hAnsi="Arial" w:cs="Arial"/>
          <w:sz w:val="24"/>
          <w:szCs w:val="24"/>
        </w:rPr>
        <w:t>This document is intended to help you structure, format and adopt an appropriate writing style for a lab report. The recommendations are all based on APA formatting.</w:t>
      </w:r>
    </w:p>
    <w:p w:rsidR="00195766" w:rsidRDefault="00195766" w:rsidP="00195766">
      <w:pPr>
        <w:spacing w:line="480" w:lineRule="auto"/>
        <w:jc w:val="both"/>
        <w:rPr>
          <w:rFonts w:ascii="Arial" w:hAnsi="Arial" w:cs="Arial"/>
          <w:sz w:val="24"/>
          <w:szCs w:val="24"/>
        </w:rPr>
      </w:pPr>
    </w:p>
    <w:p w:rsidR="00195766" w:rsidRDefault="00195766" w:rsidP="00195766">
      <w:pPr>
        <w:spacing w:line="480" w:lineRule="auto"/>
        <w:jc w:val="both"/>
        <w:rPr>
          <w:rFonts w:ascii="Arial" w:hAnsi="Arial" w:cs="Arial"/>
          <w:sz w:val="24"/>
          <w:szCs w:val="24"/>
        </w:rPr>
      </w:pPr>
      <w:r>
        <w:rPr>
          <w:rFonts w:ascii="Arial" w:hAnsi="Arial" w:cs="Arial"/>
          <w:sz w:val="24"/>
          <w:szCs w:val="24"/>
        </w:rPr>
        <w:t>Please also note the following…</w:t>
      </w:r>
    </w:p>
    <w:p w:rsidR="00195766" w:rsidRDefault="00195766" w:rsidP="00195766">
      <w:pPr>
        <w:pStyle w:val="ListParagraph"/>
        <w:numPr>
          <w:ilvl w:val="0"/>
          <w:numId w:val="9"/>
        </w:numPr>
        <w:spacing w:line="480" w:lineRule="auto"/>
        <w:jc w:val="both"/>
        <w:rPr>
          <w:rFonts w:ascii="Arial" w:hAnsi="Arial" w:cs="Arial"/>
          <w:sz w:val="24"/>
          <w:szCs w:val="24"/>
        </w:rPr>
      </w:pPr>
      <w:r>
        <w:rPr>
          <w:rFonts w:ascii="Arial" w:hAnsi="Arial" w:cs="Arial"/>
          <w:sz w:val="24"/>
          <w:szCs w:val="24"/>
        </w:rPr>
        <w:t>Any requirements set by your institution for the formatting, structure and submission of coursework should override the recommendations in this document. Make sure you check what your institution requires before submitting any work.</w:t>
      </w:r>
    </w:p>
    <w:p w:rsidR="00195766" w:rsidRDefault="00195766" w:rsidP="00195766">
      <w:pPr>
        <w:pStyle w:val="ListParagraph"/>
        <w:numPr>
          <w:ilvl w:val="0"/>
          <w:numId w:val="9"/>
        </w:numPr>
        <w:spacing w:line="480" w:lineRule="auto"/>
        <w:jc w:val="both"/>
        <w:rPr>
          <w:rFonts w:ascii="Arial" w:hAnsi="Arial" w:cs="Arial"/>
          <w:sz w:val="24"/>
          <w:szCs w:val="24"/>
        </w:rPr>
      </w:pPr>
      <w:r>
        <w:rPr>
          <w:rFonts w:ascii="Arial" w:hAnsi="Arial" w:cs="Arial"/>
          <w:sz w:val="24"/>
          <w:szCs w:val="24"/>
        </w:rPr>
        <w:t xml:space="preserve">To check on APA recommendations, particularly around some less often used forms of referencing, check out the </w:t>
      </w:r>
      <w:hyperlink r:id="rId8" w:history="1">
        <w:r w:rsidRPr="00A70791">
          <w:rPr>
            <w:rStyle w:val="Hyperlink"/>
            <w:rFonts w:ascii="Arial" w:hAnsi="Arial" w:cs="Arial"/>
            <w:sz w:val="24"/>
            <w:szCs w:val="24"/>
          </w:rPr>
          <w:t>APA style website</w:t>
        </w:r>
      </w:hyperlink>
      <w:r>
        <w:rPr>
          <w:rFonts w:ascii="Arial" w:hAnsi="Arial" w:cs="Arial"/>
          <w:sz w:val="24"/>
          <w:szCs w:val="24"/>
        </w:rPr>
        <w:t xml:space="preserve">. Reading </w:t>
      </w:r>
      <w:hyperlink r:id="rId9" w:history="1">
        <w:r w:rsidRPr="00A213C5">
          <w:rPr>
            <w:rStyle w:val="Hyperlink"/>
            <w:rFonts w:ascii="Arial" w:hAnsi="Arial" w:cs="Arial"/>
            <w:sz w:val="24"/>
            <w:szCs w:val="24"/>
          </w:rPr>
          <w:t>APA papers</w:t>
        </w:r>
      </w:hyperlink>
      <w:r>
        <w:rPr>
          <w:rFonts w:ascii="Arial" w:hAnsi="Arial" w:cs="Arial"/>
          <w:sz w:val="24"/>
          <w:szCs w:val="24"/>
        </w:rPr>
        <w:t xml:space="preserve"> can also help.</w:t>
      </w:r>
    </w:p>
    <w:p w:rsidR="00195766" w:rsidRDefault="00195766" w:rsidP="00195766">
      <w:pPr>
        <w:pStyle w:val="ListParagraph"/>
        <w:numPr>
          <w:ilvl w:val="0"/>
          <w:numId w:val="9"/>
        </w:numPr>
        <w:spacing w:line="480" w:lineRule="auto"/>
        <w:jc w:val="both"/>
        <w:rPr>
          <w:rFonts w:ascii="Arial" w:hAnsi="Arial" w:cs="Arial"/>
          <w:sz w:val="24"/>
          <w:szCs w:val="24"/>
        </w:rPr>
      </w:pPr>
      <w:r>
        <w:rPr>
          <w:rFonts w:ascii="Arial" w:hAnsi="Arial" w:cs="Arial"/>
          <w:sz w:val="24"/>
          <w:szCs w:val="24"/>
        </w:rPr>
        <w:t>Online guides to APA formatting are often focused on how a researcher should format their manuscript when it is submit</w:t>
      </w:r>
      <w:r w:rsidR="000C716A">
        <w:rPr>
          <w:rFonts w:ascii="Arial" w:hAnsi="Arial" w:cs="Arial"/>
          <w:sz w:val="24"/>
          <w:szCs w:val="24"/>
        </w:rPr>
        <w:t>ted for consideration by a peer-</w:t>
      </w:r>
      <w:r>
        <w:rPr>
          <w:rFonts w:ascii="Arial" w:hAnsi="Arial" w:cs="Arial"/>
          <w:sz w:val="24"/>
          <w:szCs w:val="24"/>
        </w:rPr>
        <w:t>reviewed journal. Some of these recommendations are not suitable for undergraduate coursework lab reports, so bear this in mind when looking at other sources.</w:t>
      </w:r>
    </w:p>
    <w:p w:rsidR="00195766" w:rsidRDefault="00195766" w:rsidP="00195766">
      <w:pPr>
        <w:pStyle w:val="ListParagraph"/>
        <w:numPr>
          <w:ilvl w:val="0"/>
          <w:numId w:val="9"/>
        </w:numPr>
        <w:spacing w:line="480" w:lineRule="auto"/>
        <w:jc w:val="both"/>
        <w:rPr>
          <w:rFonts w:ascii="Arial" w:hAnsi="Arial" w:cs="Arial"/>
          <w:sz w:val="24"/>
          <w:szCs w:val="24"/>
        </w:rPr>
      </w:pPr>
      <w:r>
        <w:rPr>
          <w:rFonts w:ascii="Arial" w:hAnsi="Arial" w:cs="Arial"/>
          <w:sz w:val="24"/>
          <w:szCs w:val="24"/>
        </w:rPr>
        <w:t>Always use a simple font and 12 point font with double spacing. APA style suggests Times New Roman. The main body of the text should be left aligned.</w:t>
      </w:r>
    </w:p>
    <w:p w:rsidR="00195766" w:rsidRDefault="00195766" w:rsidP="00195766">
      <w:pPr>
        <w:pStyle w:val="ListParagraph"/>
        <w:numPr>
          <w:ilvl w:val="0"/>
          <w:numId w:val="9"/>
        </w:numPr>
        <w:spacing w:line="480" w:lineRule="auto"/>
        <w:jc w:val="both"/>
        <w:rPr>
          <w:rFonts w:ascii="Arial" w:hAnsi="Arial" w:cs="Arial"/>
          <w:sz w:val="24"/>
          <w:szCs w:val="24"/>
        </w:rPr>
      </w:pPr>
      <w:r>
        <w:rPr>
          <w:rFonts w:ascii="Arial" w:hAnsi="Arial" w:cs="Arial"/>
          <w:sz w:val="24"/>
          <w:szCs w:val="24"/>
        </w:rPr>
        <w:t>Running head: Submitted papers often have a very short version of the title, up to 50 characters. For this paper it could be something like: Chocolate consumption and happiness. You can find the character count in Word in the Review tab. Highlight the text and click on "Word Count" to see the word and character count.</w:t>
      </w:r>
    </w:p>
    <w:p w:rsidR="00195766" w:rsidRDefault="00195766" w:rsidP="00195766">
      <w:pPr>
        <w:pStyle w:val="ListParagraph"/>
        <w:numPr>
          <w:ilvl w:val="0"/>
          <w:numId w:val="9"/>
        </w:numPr>
        <w:spacing w:line="480" w:lineRule="auto"/>
        <w:jc w:val="both"/>
        <w:rPr>
          <w:rFonts w:ascii="Arial" w:hAnsi="Arial" w:cs="Arial"/>
          <w:sz w:val="24"/>
          <w:szCs w:val="24"/>
        </w:rPr>
      </w:pPr>
      <w:r>
        <w:rPr>
          <w:rFonts w:ascii="Arial" w:hAnsi="Arial" w:cs="Arial"/>
          <w:sz w:val="24"/>
          <w:szCs w:val="24"/>
        </w:rPr>
        <w:t>When you need to start the next section of a report on the next page, the easiest way to do this is with a "Page Break". Either press "CTRL+Enter" or go to the "Page Layout" tab and click on "Breaks" to select "Next Page".</w:t>
      </w:r>
    </w:p>
    <w:p w:rsidR="00195766" w:rsidRDefault="00195766" w:rsidP="00195766">
      <w:pPr>
        <w:pStyle w:val="ListParagraph"/>
        <w:spacing w:line="480" w:lineRule="auto"/>
        <w:ind w:left="360"/>
        <w:jc w:val="both"/>
        <w:rPr>
          <w:rFonts w:ascii="Arial" w:hAnsi="Arial" w:cs="Arial"/>
          <w:sz w:val="24"/>
          <w:szCs w:val="24"/>
        </w:rPr>
        <w:sectPr w:rsidR="00195766" w:rsidSect="0016575C">
          <w:headerReference w:type="default" r:id="rId10"/>
          <w:footerReference w:type="default" r:id="rId11"/>
          <w:pgSz w:w="11906" w:h="16838"/>
          <w:pgMar w:top="1440" w:right="1152" w:bottom="1440" w:left="1152" w:header="720" w:footer="720" w:gutter="0"/>
          <w:cols w:space="720"/>
        </w:sectPr>
      </w:pPr>
    </w:p>
    <w:p w:rsidR="00195766" w:rsidRDefault="00195766" w:rsidP="00614630">
      <w:pPr>
        <w:pStyle w:val="ListParagraph"/>
        <w:spacing w:line="480" w:lineRule="auto"/>
        <w:ind w:left="0"/>
        <w:rPr>
          <w:sz w:val="24"/>
          <w:szCs w:val="24"/>
        </w:rPr>
      </w:pPr>
      <w:r>
        <w:rPr>
          <w:sz w:val="24"/>
          <w:szCs w:val="24"/>
        </w:rPr>
        <w:lastRenderedPageBreak/>
        <w:t xml:space="preserve">Running head: </w:t>
      </w:r>
      <w:commentRangeStart w:id="0"/>
      <w:r>
        <w:rPr>
          <w:sz w:val="24"/>
          <w:szCs w:val="24"/>
        </w:rPr>
        <w:t>CHOCOLATE CONSUMPTION AND HAPPINESS</w:t>
      </w:r>
      <w:commentRangeEnd w:id="0"/>
      <w:r>
        <w:rPr>
          <w:rStyle w:val="CommentReference"/>
          <w:rFonts w:asciiTheme="minorHAnsi" w:hAnsiTheme="minorHAnsi"/>
        </w:rPr>
        <w:commentReference w:id="0"/>
      </w:r>
      <w:r>
        <w:rPr>
          <w:sz w:val="24"/>
          <w:szCs w:val="24"/>
        </w:rPr>
        <w:t>.</w:t>
      </w:r>
    </w:p>
    <w:p w:rsidR="00195766" w:rsidRDefault="00195766" w:rsidP="00614630">
      <w:pPr>
        <w:pStyle w:val="ListParagraph"/>
        <w:spacing w:line="480" w:lineRule="auto"/>
        <w:ind w:left="0"/>
        <w:jc w:val="center"/>
        <w:rPr>
          <w:sz w:val="24"/>
          <w:szCs w:val="24"/>
        </w:rPr>
      </w:pPr>
      <w:r>
        <w:rPr>
          <w:rStyle w:val="CommentReference"/>
        </w:rPr>
        <w:commentReference w:id="1"/>
      </w:r>
    </w:p>
    <w:p w:rsidR="00195766" w:rsidRDefault="00195766" w:rsidP="00614630">
      <w:pPr>
        <w:pStyle w:val="ListParagraph"/>
        <w:spacing w:line="480" w:lineRule="auto"/>
        <w:ind w:left="0"/>
        <w:jc w:val="center"/>
        <w:rPr>
          <w:sz w:val="24"/>
          <w:szCs w:val="24"/>
        </w:rPr>
      </w:pPr>
    </w:p>
    <w:p w:rsidR="00195766" w:rsidRDefault="00195766" w:rsidP="00614630">
      <w:pPr>
        <w:pStyle w:val="ListParagraph"/>
        <w:spacing w:line="480" w:lineRule="auto"/>
        <w:ind w:left="0"/>
        <w:jc w:val="center"/>
        <w:rPr>
          <w:sz w:val="24"/>
          <w:szCs w:val="24"/>
        </w:rPr>
      </w:pPr>
    </w:p>
    <w:p w:rsidR="00195766" w:rsidRDefault="00195766" w:rsidP="00614630">
      <w:pPr>
        <w:pStyle w:val="ListParagraph"/>
        <w:spacing w:line="480" w:lineRule="auto"/>
        <w:ind w:left="0"/>
        <w:jc w:val="center"/>
        <w:rPr>
          <w:sz w:val="24"/>
          <w:szCs w:val="24"/>
        </w:rPr>
      </w:pPr>
    </w:p>
    <w:p w:rsidR="00195766" w:rsidRDefault="00195766" w:rsidP="00614630">
      <w:pPr>
        <w:pStyle w:val="ListParagraph"/>
        <w:spacing w:line="480" w:lineRule="auto"/>
        <w:ind w:left="0"/>
        <w:jc w:val="center"/>
        <w:rPr>
          <w:sz w:val="24"/>
          <w:szCs w:val="24"/>
        </w:rPr>
      </w:pPr>
    </w:p>
    <w:p w:rsidR="00195766" w:rsidRDefault="00195766" w:rsidP="00614630">
      <w:pPr>
        <w:pStyle w:val="ListParagraph"/>
        <w:spacing w:line="480" w:lineRule="auto"/>
        <w:ind w:left="0"/>
        <w:jc w:val="center"/>
        <w:rPr>
          <w:sz w:val="24"/>
          <w:szCs w:val="24"/>
        </w:rPr>
      </w:pPr>
    </w:p>
    <w:p w:rsidR="00195766" w:rsidRDefault="00195766" w:rsidP="00614630">
      <w:pPr>
        <w:pStyle w:val="ListParagraph"/>
        <w:spacing w:line="480" w:lineRule="auto"/>
        <w:ind w:left="0"/>
        <w:jc w:val="center"/>
        <w:rPr>
          <w:sz w:val="24"/>
          <w:szCs w:val="24"/>
        </w:rPr>
      </w:pPr>
      <w:commentRangeStart w:id="2"/>
      <w:r>
        <w:rPr>
          <w:sz w:val="24"/>
          <w:szCs w:val="24"/>
        </w:rPr>
        <w:t>Do People Feel Happier After Consuming Milk Chocolate Than After Consuming White Chocolate?</w:t>
      </w:r>
      <w:commentRangeEnd w:id="2"/>
      <w:r>
        <w:rPr>
          <w:rStyle w:val="CommentReference"/>
          <w:rFonts w:asciiTheme="minorHAnsi" w:hAnsiTheme="minorHAnsi"/>
        </w:rPr>
        <w:commentReference w:id="2"/>
      </w:r>
    </w:p>
    <w:p w:rsidR="00195766" w:rsidRDefault="00195766" w:rsidP="00614630">
      <w:pPr>
        <w:pStyle w:val="ListParagraph"/>
        <w:spacing w:line="480" w:lineRule="auto"/>
        <w:ind w:left="0"/>
        <w:jc w:val="center"/>
        <w:rPr>
          <w:sz w:val="24"/>
          <w:szCs w:val="24"/>
        </w:rPr>
      </w:pPr>
    </w:p>
    <w:p w:rsidR="00195766" w:rsidRDefault="00195766" w:rsidP="00614630">
      <w:pPr>
        <w:pStyle w:val="ListParagraph"/>
        <w:spacing w:line="480" w:lineRule="auto"/>
        <w:ind w:left="0"/>
        <w:jc w:val="center"/>
        <w:rPr>
          <w:sz w:val="24"/>
          <w:szCs w:val="24"/>
        </w:rPr>
      </w:pPr>
      <w:commentRangeStart w:id="3"/>
      <w:r>
        <w:rPr>
          <w:sz w:val="24"/>
          <w:szCs w:val="24"/>
        </w:rPr>
        <w:t>Victoria Bourne</w:t>
      </w:r>
    </w:p>
    <w:p w:rsidR="00195766" w:rsidRPr="00862958" w:rsidRDefault="00195766" w:rsidP="00614630">
      <w:pPr>
        <w:pStyle w:val="ListParagraph"/>
        <w:spacing w:line="480" w:lineRule="auto"/>
        <w:ind w:left="0"/>
        <w:jc w:val="center"/>
        <w:rPr>
          <w:sz w:val="24"/>
          <w:szCs w:val="24"/>
        </w:rPr>
      </w:pPr>
      <w:r>
        <w:rPr>
          <w:sz w:val="24"/>
          <w:szCs w:val="24"/>
        </w:rPr>
        <w:t>Royal Holloway, University of London</w:t>
      </w:r>
    </w:p>
    <w:commentRangeEnd w:id="3"/>
    <w:p w:rsidR="00195766" w:rsidRDefault="00195766" w:rsidP="00614630">
      <w:pPr>
        <w:pStyle w:val="ListParagraph"/>
        <w:spacing w:line="480" w:lineRule="auto"/>
        <w:ind w:left="0"/>
        <w:jc w:val="both"/>
        <w:rPr>
          <w:sz w:val="24"/>
          <w:szCs w:val="24"/>
        </w:rPr>
      </w:pPr>
      <w:r>
        <w:rPr>
          <w:rStyle w:val="CommentReference"/>
          <w:rFonts w:asciiTheme="minorHAnsi" w:hAnsiTheme="minorHAnsi"/>
        </w:rPr>
        <w:commentReference w:id="3"/>
      </w:r>
    </w:p>
    <w:p w:rsidR="00195766" w:rsidRDefault="00195766" w:rsidP="00614630">
      <w:pPr>
        <w:spacing w:line="480" w:lineRule="auto"/>
        <w:rPr>
          <w:rFonts w:eastAsia="BatangChe"/>
          <w:sz w:val="24"/>
          <w:szCs w:val="24"/>
        </w:rPr>
      </w:pPr>
      <w:r>
        <w:rPr>
          <w:rFonts w:eastAsia="BatangChe"/>
          <w:sz w:val="24"/>
          <w:szCs w:val="24"/>
        </w:rPr>
        <w:br w:type="page"/>
      </w:r>
    </w:p>
    <w:p w:rsidR="00862958" w:rsidRPr="00195766" w:rsidRDefault="00A213C5" w:rsidP="00614630">
      <w:pPr>
        <w:pStyle w:val="ListParagraph"/>
        <w:spacing w:line="480" w:lineRule="auto"/>
        <w:ind w:left="0"/>
        <w:jc w:val="center"/>
        <w:rPr>
          <w:rFonts w:eastAsia="BatangChe"/>
          <w:sz w:val="24"/>
          <w:szCs w:val="24"/>
        </w:rPr>
      </w:pPr>
      <w:commentRangeStart w:id="4"/>
      <w:r w:rsidRPr="00195766">
        <w:rPr>
          <w:rFonts w:eastAsia="BatangChe"/>
          <w:sz w:val="24"/>
          <w:szCs w:val="24"/>
        </w:rPr>
        <w:lastRenderedPageBreak/>
        <w:t>Abstract</w:t>
      </w:r>
      <w:commentRangeEnd w:id="4"/>
      <w:r w:rsidRPr="00195766">
        <w:rPr>
          <w:rStyle w:val="CommentReference"/>
          <w:rFonts w:eastAsia="BatangChe"/>
          <w:sz w:val="24"/>
          <w:szCs w:val="24"/>
        </w:rPr>
        <w:commentReference w:id="4"/>
      </w:r>
    </w:p>
    <w:p w:rsidR="00020A56" w:rsidRPr="00195766" w:rsidRDefault="00020A56" w:rsidP="00614630">
      <w:pPr>
        <w:pStyle w:val="ListParagraph"/>
        <w:spacing w:line="480" w:lineRule="auto"/>
        <w:ind w:left="0"/>
        <w:rPr>
          <w:rFonts w:eastAsia="BatangChe"/>
          <w:sz w:val="24"/>
          <w:szCs w:val="24"/>
        </w:rPr>
      </w:pPr>
    </w:p>
    <w:p w:rsidR="00046662" w:rsidRPr="00195766" w:rsidRDefault="007A48C7" w:rsidP="00614630">
      <w:pPr>
        <w:pStyle w:val="ListParagraph"/>
        <w:spacing w:line="480" w:lineRule="auto"/>
        <w:ind w:left="0"/>
        <w:rPr>
          <w:rFonts w:eastAsia="BatangChe"/>
          <w:sz w:val="24"/>
          <w:szCs w:val="24"/>
        </w:rPr>
      </w:pPr>
      <w:commentRangeStart w:id="5"/>
      <w:r w:rsidRPr="00195766">
        <w:rPr>
          <w:rFonts w:eastAsia="BatangChe"/>
          <w:sz w:val="24"/>
          <w:szCs w:val="24"/>
        </w:rPr>
        <w:t xml:space="preserve">Whilst there is an increasing amount of evidence showing a relationship between a person's emotional state and </w:t>
      </w:r>
      <w:r w:rsidR="000C716A">
        <w:rPr>
          <w:rFonts w:eastAsia="BatangChe"/>
          <w:sz w:val="24"/>
          <w:szCs w:val="24"/>
        </w:rPr>
        <w:t>their</w:t>
      </w:r>
      <w:r w:rsidRPr="00195766">
        <w:rPr>
          <w:rFonts w:eastAsia="BatangChe"/>
          <w:sz w:val="24"/>
          <w:szCs w:val="24"/>
        </w:rPr>
        <w:t xml:space="preserve"> consumption of various foods, there is still a lack of clarity regarding the possible effects of chocolate consumption on psychological mood. </w:t>
      </w:r>
      <w:commentRangeEnd w:id="5"/>
      <w:r w:rsidRPr="00195766">
        <w:rPr>
          <w:rStyle w:val="CommentReference"/>
          <w:rFonts w:eastAsia="BatangChe"/>
          <w:sz w:val="24"/>
          <w:szCs w:val="24"/>
        </w:rPr>
        <w:commentReference w:id="5"/>
      </w:r>
      <w:commentRangeStart w:id="6"/>
      <w:r w:rsidRPr="00195766">
        <w:rPr>
          <w:rFonts w:eastAsia="BatangChe"/>
          <w:sz w:val="24"/>
          <w:szCs w:val="24"/>
        </w:rPr>
        <w:t>In the present study chocolate consumption was experimentally manipulated with participants eating either white chocolate (control group</w:t>
      </w:r>
      <w:r w:rsidR="00CC4D54">
        <w:rPr>
          <w:rFonts w:eastAsia="BatangChe"/>
          <w:sz w:val="24"/>
          <w:szCs w:val="24"/>
        </w:rPr>
        <w:t>, no cocoa content</w:t>
      </w:r>
      <w:r w:rsidRPr="00195766">
        <w:rPr>
          <w:rFonts w:eastAsia="BatangChe"/>
          <w:sz w:val="24"/>
          <w:szCs w:val="24"/>
        </w:rPr>
        <w:t>) or milk chocolate (experimental group</w:t>
      </w:r>
      <w:r w:rsidR="00CC4D54">
        <w:rPr>
          <w:rFonts w:eastAsia="BatangChe"/>
          <w:sz w:val="24"/>
          <w:szCs w:val="24"/>
        </w:rPr>
        <w:t>, cocoa content</w:t>
      </w:r>
      <w:r w:rsidRPr="00195766">
        <w:rPr>
          <w:rFonts w:eastAsia="BatangChe"/>
          <w:sz w:val="24"/>
          <w:szCs w:val="24"/>
        </w:rPr>
        <w:t>) before completing a happiness questionnaire.</w:t>
      </w:r>
      <w:commentRangeEnd w:id="6"/>
      <w:r w:rsidRPr="00195766">
        <w:rPr>
          <w:rStyle w:val="CommentReference"/>
          <w:rFonts w:eastAsia="BatangChe"/>
          <w:sz w:val="24"/>
          <w:szCs w:val="24"/>
        </w:rPr>
        <w:commentReference w:id="6"/>
      </w:r>
      <w:r w:rsidRPr="00195766">
        <w:rPr>
          <w:rFonts w:eastAsia="BatangChe"/>
          <w:sz w:val="24"/>
          <w:szCs w:val="24"/>
        </w:rPr>
        <w:t xml:space="preserve"> </w:t>
      </w:r>
      <w:commentRangeStart w:id="7"/>
      <w:r w:rsidRPr="00195766">
        <w:rPr>
          <w:rFonts w:eastAsia="BatangChe"/>
          <w:sz w:val="24"/>
          <w:szCs w:val="24"/>
        </w:rPr>
        <w:t xml:space="preserve">Happiness ratings were found to be significantly higher in participants who consumed milk chocolate than in participants who consumed white chocolate. </w:t>
      </w:r>
      <w:commentRangeEnd w:id="7"/>
      <w:r w:rsidRPr="00195766">
        <w:rPr>
          <w:rStyle w:val="CommentReference"/>
          <w:rFonts w:eastAsia="BatangChe"/>
          <w:sz w:val="24"/>
          <w:szCs w:val="24"/>
        </w:rPr>
        <w:commentReference w:id="7"/>
      </w:r>
      <w:commentRangeStart w:id="8"/>
      <w:r w:rsidRPr="00195766">
        <w:rPr>
          <w:rFonts w:eastAsia="BatangChe"/>
          <w:sz w:val="24"/>
          <w:szCs w:val="24"/>
        </w:rPr>
        <w:t xml:space="preserve">This suggests that eating </w:t>
      </w:r>
      <w:r w:rsidR="000C716A">
        <w:rPr>
          <w:rFonts w:eastAsia="BatangChe"/>
          <w:sz w:val="24"/>
          <w:szCs w:val="24"/>
        </w:rPr>
        <w:t xml:space="preserve">milk </w:t>
      </w:r>
      <w:r w:rsidRPr="00195766">
        <w:rPr>
          <w:rFonts w:eastAsia="BatangChe"/>
          <w:sz w:val="24"/>
          <w:szCs w:val="24"/>
        </w:rPr>
        <w:t xml:space="preserve">chocolate may have positive </w:t>
      </w:r>
      <w:r w:rsidR="000C716A">
        <w:rPr>
          <w:rFonts w:eastAsia="BatangChe"/>
          <w:sz w:val="24"/>
          <w:szCs w:val="24"/>
        </w:rPr>
        <w:t>effects</w:t>
      </w:r>
      <w:r w:rsidR="000C716A" w:rsidRPr="00195766">
        <w:rPr>
          <w:rFonts w:eastAsia="BatangChe"/>
          <w:sz w:val="24"/>
          <w:szCs w:val="24"/>
        </w:rPr>
        <w:t xml:space="preserve"> </w:t>
      </w:r>
      <w:r w:rsidRPr="00195766">
        <w:rPr>
          <w:rFonts w:eastAsia="BatangChe"/>
          <w:sz w:val="24"/>
          <w:szCs w:val="24"/>
        </w:rPr>
        <w:t xml:space="preserve">on psychological </w:t>
      </w:r>
      <w:r w:rsidR="00152A9B" w:rsidRPr="00195766">
        <w:rPr>
          <w:rFonts w:eastAsia="BatangChe"/>
          <w:sz w:val="24"/>
          <w:szCs w:val="24"/>
        </w:rPr>
        <w:t>mood;</w:t>
      </w:r>
      <w:r w:rsidRPr="00195766">
        <w:rPr>
          <w:rFonts w:eastAsia="BatangChe"/>
          <w:sz w:val="24"/>
          <w:szCs w:val="24"/>
        </w:rPr>
        <w:t xml:space="preserve"> however the possible impact of individual differences on this effect may need to be considered in future research.</w:t>
      </w:r>
      <w:commentRangeEnd w:id="8"/>
      <w:r w:rsidRPr="00195766">
        <w:rPr>
          <w:rStyle w:val="CommentReference"/>
          <w:rFonts w:eastAsia="BatangChe"/>
          <w:sz w:val="24"/>
          <w:szCs w:val="24"/>
        </w:rPr>
        <w:commentReference w:id="8"/>
      </w:r>
    </w:p>
    <w:p w:rsidR="00046662" w:rsidRPr="00195766" w:rsidRDefault="00046662" w:rsidP="00614630">
      <w:pPr>
        <w:pStyle w:val="ListParagraph"/>
        <w:spacing w:line="480" w:lineRule="auto"/>
        <w:ind w:left="0"/>
        <w:rPr>
          <w:rFonts w:eastAsia="BatangChe"/>
          <w:sz w:val="24"/>
          <w:szCs w:val="24"/>
        </w:rPr>
      </w:pPr>
    </w:p>
    <w:p w:rsidR="00020A56" w:rsidRPr="00195766" w:rsidRDefault="00020A56" w:rsidP="00614630">
      <w:pPr>
        <w:spacing w:line="480" w:lineRule="auto"/>
        <w:rPr>
          <w:rFonts w:eastAsia="BatangChe"/>
          <w:sz w:val="24"/>
          <w:szCs w:val="24"/>
        </w:rPr>
      </w:pPr>
      <w:commentRangeStart w:id="9"/>
      <w:r w:rsidRPr="00195766">
        <w:rPr>
          <w:rFonts w:eastAsia="BatangChe"/>
          <w:i/>
          <w:sz w:val="24"/>
          <w:szCs w:val="24"/>
        </w:rPr>
        <w:t>Keywords</w:t>
      </w:r>
      <w:r w:rsidRPr="00195766">
        <w:rPr>
          <w:rFonts w:eastAsia="BatangChe"/>
          <w:sz w:val="24"/>
          <w:szCs w:val="24"/>
        </w:rPr>
        <w:t>: chocolate, happiness, mood.</w:t>
      </w:r>
      <w:commentRangeEnd w:id="9"/>
      <w:r w:rsidRPr="00195766">
        <w:rPr>
          <w:rStyle w:val="CommentReference"/>
          <w:rFonts w:eastAsia="BatangChe"/>
          <w:sz w:val="24"/>
          <w:szCs w:val="24"/>
        </w:rPr>
        <w:commentReference w:id="9"/>
      </w:r>
      <w:r w:rsidRPr="00195766">
        <w:rPr>
          <w:rFonts w:eastAsia="BatangChe"/>
          <w:sz w:val="24"/>
          <w:szCs w:val="24"/>
        </w:rPr>
        <w:br w:type="page"/>
      </w:r>
    </w:p>
    <w:p w:rsidR="00020A56" w:rsidRPr="00195766" w:rsidRDefault="00020A56" w:rsidP="00614630">
      <w:pPr>
        <w:pStyle w:val="ListParagraph"/>
        <w:spacing w:line="480" w:lineRule="auto"/>
        <w:ind w:left="0"/>
        <w:jc w:val="center"/>
        <w:rPr>
          <w:rFonts w:eastAsia="BatangChe"/>
          <w:sz w:val="24"/>
          <w:szCs w:val="24"/>
        </w:rPr>
      </w:pPr>
      <w:commentRangeStart w:id="10"/>
      <w:r w:rsidRPr="00195766">
        <w:rPr>
          <w:rFonts w:eastAsia="BatangChe"/>
          <w:sz w:val="24"/>
          <w:szCs w:val="24"/>
        </w:rPr>
        <w:lastRenderedPageBreak/>
        <w:t xml:space="preserve">Do People Feel Happier After Consuming </w:t>
      </w:r>
      <w:r w:rsidR="00CC4D54">
        <w:rPr>
          <w:sz w:val="24"/>
          <w:szCs w:val="24"/>
        </w:rPr>
        <w:t>Milk Chocolate Than After Consuming White Chocolate</w:t>
      </w:r>
      <w:r w:rsidRPr="00195766">
        <w:rPr>
          <w:rFonts w:eastAsia="BatangChe"/>
          <w:sz w:val="24"/>
          <w:szCs w:val="24"/>
        </w:rPr>
        <w:t>?</w:t>
      </w:r>
      <w:commentRangeEnd w:id="10"/>
      <w:r w:rsidRPr="00195766">
        <w:rPr>
          <w:rStyle w:val="CommentReference"/>
          <w:rFonts w:eastAsia="BatangChe"/>
          <w:sz w:val="24"/>
          <w:szCs w:val="24"/>
        </w:rPr>
        <w:commentReference w:id="10"/>
      </w:r>
    </w:p>
    <w:p w:rsidR="00020A56" w:rsidRPr="00195766" w:rsidRDefault="00020A56" w:rsidP="00614630">
      <w:pPr>
        <w:pStyle w:val="ListParagraph"/>
        <w:spacing w:line="480" w:lineRule="auto"/>
        <w:ind w:left="0"/>
        <w:rPr>
          <w:rFonts w:eastAsia="BatangChe"/>
          <w:sz w:val="24"/>
          <w:szCs w:val="24"/>
        </w:rPr>
      </w:pPr>
    </w:p>
    <w:p w:rsidR="0097243B" w:rsidRPr="00195766" w:rsidRDefault="00273230" w:rsidP="00614630">
      <w:pPr>
        <w:pStyle w:val="ListParagraph"/>
        <w:spacing w:line="480" w:lineRule="auto"/>
        <w:ind w:left="0"/>
        <w:rPr>
          <w:rFonts w:eastAsia="BatangChe"/>
          <w:sz w:val="24"/>
          <w:szCs w:val="24"/>
        </w:rPr>
      </w:pPr>
      <w:r w:rsidRPr="00195766">
        <w:rPr>
          <w:rFonts w:eastAsia="BatangChe"/>
          <w:sz w:val="24"/>
          <w:szCs w:val="24"/>
        </w:rPr>
        <w:tab/>
      </w:r>
      <w:commentRangeStart w:id="11"/>
      <w:r w:rsidRPr="00195766">
        <w:rPr>
          <w:rFonts w:eastAsia="BatangChe"/>
          <w:sz w:val="24"/>
          <w:szCs w:val="24"/>
        </w:rPr>
        <w:t xml:space="preserve">It </w:t>
      </w:r>
      <w:commentRangeEnd w:id="11"/>
      <w:r w:rsidR="0016609A" w:rsidRPr="00195766">
        <w:rPr>
          <w:rStyle w:val="CommentReference"/>
          <w:rFonts w:eastAsia="BatangChe"/>
          <w:sz w:val="24"/>
          <w:szCs w:val="24"/>
        </w:rPr>
        <w:commentReference w:id="11"/>
      </w:r>
      <w:r w:rsidRPr="00195766">
        <w:rPr>
          <w:rFonts w:eastAsia="BatangChe"/>
          <w:sz w:val="24"/>
          <w:szCs w:val="24"/>
        </w:rPr>
        <w:t>is relatively well established that there is a complex relationship between a person's emotional state and the types of foods that they choose to consume (Macht, 2008).</w:t>
      </w:r>
      <w:r w:rsidR="0016609A" w:rsidRPr="00195766">
        <w:rPr>
          <w:rFonts w:eastAsia="BatangChe"/>
          <w:sz w:val="24"/>
          <w:szCs w:val="24"/>
        </w:rPr>
        <w:t xml:space="preserve"> However, the research considering the specific relationship between mood and the consumption of chocolate is still relatively limited, with contradictory findings. One way in which further clarity could be brought to this area of research is to experimentally manipulate chocolate consumption and then measu</w:t>
      </w:r>
      <w:r w:rsidR="00846ED6" w:rsidRPr="00195766">
        <w:rPr>
          <w:rFonts w:eastAsia="BatangChe"/>
          <w:sz w:val="24"/>
          <w:szCs w:val="24"/>
        </w:rPr>
        <w:t>re the possible effects on mood.</w:t>
      </w:r>
    </w:p>
    <w:p w:rsidR="003F157F" w:rsidRPr="00195766" w:rsidRDefault="0097243B" w:rsidP="00614630">
      <w:pPr>
        <w:pStyle w:val="ListParagraph"/>
        <w:spacing w:line="480" w:lineRule="auto"/>
        <w:ind w:left="0"/>
        <w:rPr>
          <w:rFonts w:eastAsia="BatangChe"/>
          <w:sz w:val="24"/>
          <w:szCs w:val="24"/>
        </w:rPr>
      </w:pPr>
      <w:r w:rsidRPr="00195766">
        <w:rPr>
          <w:rFonts w:eastAsia="BatangChe"/>
          <w:sz w:val="24"/>
          <w:szCs w:val="24"/>
        </w:rPr>
        <w:tab/>
      </w:r>
      <w:commentRangeStart w:id="12"/>
      <w:r w:rsidR="003F157F" w:rsidRPr="00195766">
        <w:rPr>
          <w:rFonts w:eastAsia="BatangChe"/>
          <w:sz w:val="24"/>
          <w:szCs w:val="24"/>
        </w:rPr>
        <w:t>A</w:t>
      </w:r>
      <w:commentRangeEnd w:id="12"/>
      <w:r w:rsidRPr="00195766">
        <w:rPr>
          <w:rStyle w:val="CommentReference"/>
          <w:rFonts w:eastAsia="BatangChe"/>
          <w:sz w:val="24"/>
          <w:szCs w:val="24"/>
        </w:rPr>
        <w:commentReference w:id="12"/>
      </w:r>
      <w:r w:rsidR="003F157F" w:rsidRPr="00195766">
        <w:rPr>
          <w:rFonts w:eastAsia="BatangChe"/>
          <w:sz w:val="24"/>
          <w:szCs w:val="24"/>
        </w:rPr>
        <w:t xml:space="preserve"> large number of correlational studies have found significant relationships between various measures of chocolate consumption and mood. For example, Hosseinzadeh </w:t>
      </w:r>
      <w:commentRangeStart w:id="13"/>
      <w:r w:rsidR="003F157F" w:rsidRPr="00195766">
        <w:rPr>
          <w:rFonts w:eastAsia="BatangChe"/>
          <w:sz w:val="24"/>
          <w:szCs w:val="24"/>
        </w:rPr>
        <w:t xml:space="preserve">et al. </w:t>
      </w:r>
      <w:commentRangeEnd w:id="13"/>
      <w:r w:rsidR="0066419C" w:rsidRPr="00195766">
        <w:rPr>
          <w:rStyle w:val="CommentReference"/>
          <w:rFonts w:eastAsia="BatangChe"/>
          <w:sz w:val="24"/>
          <w:szCs w:val="24"/>
        </w:rPr>
        <w:commentReference w:id="13"/>
      </w:r>
      <w:r w:rsidR="003F157F" w:rsidRPr="00195766">
        <w:rPr>
          <w:rFonts w:eastAsia="BatangChe"/>
          <w:sz w:val="24"/>
          <w:szCs w:val="24"/>
        </w:rPr>
        <w:t>(2016) found that the self-reported consumption of unhealthy foods, including chocolate, associated with a range of negative effects, including higher levels of depression and anxiety.</w:t>
      </w:r>
      <w:r w:rsidR="0066419C" w:rsidRPr="00195766">
        <w:rPr>
          <w:rFonts w:eastAsia="BatangChe"/>
          <w:sz w:val="24"/>
          <w:szCs w:val="24"/>
        </w:rPr>
        <w:t xml:space="preserve"> Camilleri et al. (2014) surveyed </w:t>
      </w:r>
      <w:commentRangeStart w:id="14"/>
      <w:r w:rsidR="0066419C" w:rsidRPr="00195766">
        <w:rPr>
          <w:rFonts w:eastAsia="BatangChe"/>
          <w:sz w:val="24"/>
          <w:szCs w:val="24"/>
        </w:rPr>
        <w:t xml:space="preserve">a large sample of nearly 30,000 participants and asked them to report all of the food that they ate in 24 hours and to complete two questionnaires, one about emotional eating and the other about </w:t>
      </w:r>
      <w:r w:rsidR="00593091" w:rsidRPr="00195766">
        <w:rPr>
          <w:rFonts w:eastAsia="BatangChe"/>
          <w:sz w:val="24"/>
          <w:szCs w:val="24"/>
        </w:rPr>
        <w:t>depressive</w:t>
      </w:r>
      <w:r w:rsidR="0066419C" w:rsidRPr="00195766">
        <w:rPr>
          <w:rFonts w:eastAsia="BatangChe"/>
          <w:sz w:val="24"/>
          <w:szCs w:val="24"/>
        </w:rPr>
        <w:t xml:space="preserve"> symptoms</w:t>
      </w:r>
      <w:commentRangeEnd w:id="14"/>
      <w:r w:rsidR="00593091" w:rsidRPr="00195766">
        <w:rPr>
          <w:rStyle w:val="CommentReference"/>
          <w:rFonts w:eastAsia="BatangChe"/>
          <w:sz w:val="24"/>
          <w:szCs w:val="24"/>
        </w:rPr>
        <w:commentReference w:id="14"/>
      </w:r>
      <w:r w:rsidR="0066419C" w:rsidRPr="00195766">
        <w:rPr>
          <w:rFonts w:eastAsia="BatangChe"/>
          <w:sz w:val="24"/>
          <w:szCs w:val="24"/>
        </w:rPr>
        <w:t>. They found that eating greater quantities of high fat and sweet foods, such as chocolate, was associated with higher levels of emotional eating, particularly for women with more depressive symptoms. Both of these studies suggest a relationship between unhealthy eating and mood, however</w:t>
      </w:r>
      <w:commentRangeStart w:id="15"/>
      <w:r w:rsidR="0066419C" w:rsidRPr="00195766">
        <w:rPr>
          <w:rFonts w:eastAsia="BatangChe"/>
          <w:sz w:val="24"/>
          <w:szCs w:val="24"/>
        </w:rPr>
        <w:t>, they did not separate out the effects of the different types of unhealthy food</w:t>
      </w:r>
      <w:commentRangeEnd w:id="15"/>
      <w:r w:rsidR="0066419C" w:rsidRPr="00195766">
        <w:rPr>
          <w:rStyle w:val="CommentReference"/>
          <w:rFonts w:eastAsia="BatangChe"/>
          <w:sz w:val="24"/>
          <w:szCs w:val="24"/>
        </w:rPr>
        <w:commentReference w:id="15"/>
      </w:r>
      <w:r w:rsidR="0066419C" w:rsidRPr="00195766">
        <w:rPr>
          <w:rFonts w:eastAsia="BatangChe"/>
          <w:sz w:val="24"/>
          <w:szCs w:val="24"/>
        </w:rPr>
        <w:t xml:space="preserve">, so </w:t>
      </w:r>
      <w:commentRangeStart w:id="16"/>
      <w:r w:rsidR="0066419C" w:rsidRPr="00195766">
        <w:rPr>
          <w:rFonts w:eastAsia="BatangChe"/>
          <w:sz w:val="24"/>
          <w:szCs w:val="24"/>
        </w:rPr>
        <w:t>it is not possible to identify possible effects resulting specifically from higher levels of chocolate consumption</w:t>
      </w:r>
      <w:commentRangeEnd w:id="16"/>
      <w:r w:rsidR="0066419C" w:rsidRPr="00195766">
        <w:rPr>
          <w:rStyle w:val="CommentReference"/>
          <w:rFonts w:eastAsia="BatangChe"/>
          <w:sz w:val="24"/>
          <w:szCs w:val="24"/>
        </w:rPr>
        <w:commentReference w:id="16"/>
      </w:r>
      <w:r w:rsidR="0066419C" w:rsidRPr="00195766">
        <w:rPr>
          <w:rFonts w:eastAsia="BatangChe"/>
          <w:sz w:val="24"/>
          <w:szCs w:val="24"/>
        </w:rPr>
        <w:t>.</w:t>
      </w:r>
    </w:p>
    <w:p w:rsidR="00593091" w:rsidRPr="00195766" w:rsidRDefault="0097243B" w:rsidP="00614630">
      <w:pPr>
        <w:pStyle w:val="ListParagraph"/>
        <w:spacing w:line="480" w:lineRule="auto"/>
        <w:ind w:left="0"/>
        <w:rPr>
          <w:rFonts w:eastAsia="BatangChe"/>
          <w:sz w:val="24"/>
          <w:szCs w:val="24"/>
        </w:rPr>
      </w:pPr>
      <w:r w:rsidRPr="00195766">
        <w:rPr>
          <w:rFonts w:eastAsia="BatangChe"/>
          <w:sz w:val="24"/>
          <w:szCs w:val="24"/>
        </w:rPr>
        <w:tab/>
      </w:r>
      <w:commentRangeStart w:id="17"/>
      <w:r w:rsidR="00593091" w:rsidRPr="00195766">
        <w:rPr>
          <w:rFonts w:eastAsia="BatangChe"/>
          <w:sz w:val="24"/>
          <w:szCs w:val="24"/>
        </w:rPr>
        <w:t xml:space="preserve">Rose, Koperski </w:t>
      </w:r>
      <w:commentRangeStart w:id="18"/>
      <w:r w:rsidR="00593091" w:rsidRPr="00195766">
        <w:rPr>
          <w:rFonts w:eastAsia="BatangChe"/>
          <w:sz w:val="24"/>
          <w:szCs w:val="24"/>
        </w:rPr>
        <w:t xml:space="preserve">and </w:t>
      </w:r>
      <w:commentRangeEnd w:id="18"/>
      <w:r w:rsidR="00E00B45" w:rsidRPr="00195766">
        <w:rPr>
          <w:rStyle w:val="CommentReference"/>
          <w:rFonts w:eastAsia="BatangChe"/>
          <w:sz w:val="24"/>
          <w:szCs w:val="24"/>
        </w:rPr>
        <w:commentReference w:id="18"/>
      </w:r>
      <w:r w:rsidR="00593091" w:rsidRPr="00195766">
        <w:rPr>
          <w:rFonts w:eastAsia="BatangChe"/>
          <w:sz w:val="24"/>
          <w:szCs w:val="24"/>
        </w:rPr>
        <w:t xml:space="preserve">Golomb </w:t>
      </w:r>
      <w:commentRangeEnd w:id="17"/>
      <w:r w:rsidR="00593091" w:rsidRPr="00195766">
        <w:rPr>
          <w:rStyle w:val="CommentReference"/>
          <w:rFonts w:eastAsia="BatangChe"/>
          <w:sz w:val="24"/>
          <w:szCs w:val="24"/>
        </w:rPr>
        <w:commentReference w:id="17"/>
      </w:r>
      <w:r w:rsidR="00593091" w:rsidRPr="00195766">
        <w:rPr>
          <w:rFonts w:eastAsia="BatangChe"/>
          <w:sz w:val="24"/>
          <w:szCs w:val="24"/>
        </w:rPr>
        <w:t xml:space="preserve">(2010) looked more specifically at the relationship between mood and chocolate consumption, and found that individuals who have higher scores on a depression scale consume more chocolate. In a study looking at high school students, Kim, Yang, Kim and Lim (2013) found that students who report experiencing higher levels of academic stress </w:t>
      </w:r>
      <w:r w:rsidR="00593091" w:rsidRPr="00195766">
        <w:rPr>
          <w:rFonts w:eastAsia="BatangChe"/>
          <w:sz w:val="24"/>
          <w:szCs w:val="24"/>
        </w:rPr>
        <w:lastRenderedPageBreak/>
        <w:t xml:space="preserve">consume greater quantities of chocolate, suggesting a relationship between chocolate consumption and mood. However, </w:t>
      </w:r>
      <w:commentRangeStart w:id="19"/>
      <w:r w:rsidR="00593091" w:rsidRPr="00195766">
        <w:rPr>
          <w:rFonts w:eastAsia="BatangChe"/>
          <w:sz w:val="24"/>
          <w:szCs w:val="24"/>
        </w:rPr>
        <w:t xml:space="preserve">not all research has found significant correlations </w:t>
      </w:r>
      <w:commentRangeEnd w:id="19"/>
      <w:r w:rsidR="00593091" w:rsidRPr="00195766">
        <w:rPr>
          <w:rStyle w:val="CommentReference"/>
          <w:rFonts w:eastAsia="BatangChe"/>
          <w:sz w:val="24"/>
          <w:szCs w:val="24"/>
        </w:rPr>
        <w:commentReference w:id="19"/>
      </w:r>
      <w:r w:rsidR="00593091" w:rsidRPr="00195766">
        <w:rPr>
          <w:rFonts w:eastAsia="BatangChe"/>
          <w:sz w:val="24"/>
          <w:szCs w:val="24"/>
        </w:rPr>
        <w:t>between chocolate consumption and psychological aspects of quality of life (</w:t>
      </w:r>
      <w:r w:rsidR="00555211" w:rsidRPr="00195766">
        <w:rPr>
          <w:rFonts w:eastAsia="BatangChe"/>
          <w:sz w:val="24"/>
          <w:szCs w:val="24"/>
        </w:rPr>
        <w:t>Balboa</w:t>
      </w:r>
      <w:r w:rsidR="00593091" w:rsidRPr="00195766">
        <w:rPr>
          <w:rFonts w:eastAsia="BatangChe"/>
          <w:sz w:val="24"/>
          <w:szCs w:val="24"/>
        </w:rPr>
        <w:t xml:space="preserve">-Castillo et al., 2015). Further, whilst the previous research reviewed may identify some correlations between chocolate consumption and mood, </w:t>
      </w:r>
      <w:commentRangeStart w:id="20"/>
      <w:r w:rsidR="0075121D" w:rsidRPr="00195766">
        <w:rPr>
          <w:rFonts w:eastAsia="BatangChe"/>
          <w:sz w:val="24"/>
          <w:szCs w:val="24"/>
        </w:rPr>
        <w:t>it is impossible to determine if there is a causal relationship between these two variables, and which direction any possible causal direction may take. For example, does low mood lead to increased consumption of chocolate, or does chocolate consumption affect an individual's mood?</w:t>
      </w:r>
      <w:commentRangeEnd w:id="20"/>
      <w:r w:rsidR="0075121D" w:rsidRPr="00195766">
        <w:rPr>
          <w:rStyle w:val="CommentReference"/>
          <w:rFonts w:eastAsia="BatangChe"/>
          <w:sz w:val="24"/>
          <w:szCs w:val="24"/>
        </w:rPr>
        <w:commentReference w:id="20"/>
      </w:r>
    </w:p>
    <w:p w:rsidR="006076BD" w:rsidRPr="00195766" w:rsidRDefault="0097243B" w:rsidP="00614630">
      <w:pPr>
        <w:pStyle w:val="ListParagraph"/>
        <w:spacing w:line="480" w:lineRule="auto"/>
        <w:ind w:left="0"/>
        <w:rPr>
          <w:rFonts w:eastAsia="BatangChe"/>
          <w:sz w:val="24"/>
          <w:szCs w:val="24"/>
        </w:rPr>
      </w:pPr>
      <w:r w:rsidRPr="00195766">
        <w:rPr>
          <w:rFonts w:eastAsia="BatangChe"/>
          <w:sz w:val="24"/>
          <w:szCs w:val="24"/>
        </w:rPr>
        <w:tab/>
      </w:r>
      <w:r w:rsidR="006076BD" w:rsidRPr="00195766">
        <w:rPr>
          <w:rFonts w:eastAsia="BatangChe"/>
          <w:sz w:val="24"/>
          <w:szCs w:val="24"/>
        </w:rPr>
        <w:t xml:space="preserve">Various studies have used experimental approaches to further understand whether chocolate consumption does influence mood by manipulating the amount or type of chocolate given to participants, or by isolating specific ingredients that make up chocolate. Pase et al. (2013) conducted a double blind experiment, where participants were given a dark chocolate drink containing 0 mg (control/placebo), 250 mg (low dose) or 500 mg (high dose) of cocoa polyphenols once a day for 30 days. At the end of the study, participants in the high dose condition had significantly improved </w:t>
      </w:r>
      <w:r w:rsidR="00250DFF" w:rsidRPr="00195766">
        <w:rPr>
          <w:rFonts w:eastAsia="BatangChe"/>
          <w:sz w:val="24"/>
          <w:szCs w:val="24"/>
        </w:rPr>
        <w:t>levels of self-rated calmness</w:t>
      </w:r>
      <w:r w:rsidR="006076BD" w:rsidRPr="00195766">
        <w:rPr>
          <w:rFonts w:eastAsia="BatangChe"/>
          <w:sz w:val="24"/>
          <w:szCs w:val="24"/>
        </w:rPr>
        <w:t xml:space="preserve"> in comparison to the placebo group.</w:t>
      </w:r>
      <w:r w:rsidR="0022234D" w:rsidRPr="00195766">
        <w:rPr>
          <w:rFonts w:eastAsia="BatangChe"/>
          <w:sz w:val="24"/>
          <w:szCs w:val="24"/>
        </w:rPr>
        <w:t xml:space="preserve"> Massee et al. (2015) conducted a double blind experimental study looking at cocoa supplements, rather than actual consumption of chocolate, on various psychological and health outcomes. They found that cocoa consumption led to significantly improved </w:t>
      </w:r>
      <w:r w:rsidRPr="00195766">
        <w:rPr>
          <w:rFonts w:eastAsia="BatangChe"/>
          <w:sz w:val="24"/>
          <w:szCs w:val="24"/>
        </w:rPr>
        <w:t xml:space="preserve">(reduced) </w:t>
      </w:r>
      <w:r w:rsidR="0022234D" w:rsidRPr="00195766">
        <w:rPr>
          <w:rFonts w:eastAsia="BatangChe"/>
          <w:sz w:val="24"/>
          <w:szCs w:val="24"/>
        </w:rPr>
        <w:t xml:space="preserve">mental fatigue, but </w:t>
      </w:r>
      <w:r w:rsidRPr="00195766">
        <w:rPr>
          <w:rFonts w:eastAsia="BatangChe"/>
          <w:sz w:val="24"/>
          <w:szCs w:val="24"/>
        </w:rPr>
        <w:t>there were no significant effects on</w:t>
      </w:r>
      <w:r w:rsidR="0022234D" w:rsidRPr="00195766">
        <w:rPr>
          <w:rFonts w:eastAsia="BatangChe"/>
          <w:sz w:val="24"/>
          <w:szCs w:val="24"/>
        </w:rPr>
        <w:t xml:space="preserve"> mood</w:t>
      </w:r>
      <w:r w:rsidRPr="00195766">
        <w:rPr>
          <w:rFonts w:eastAsia="BatangChe"/>
          <w:sz w:val="24"/>
          <w:szCs w:val="24"/>
        </w:rPr>
        <w:t xml:space="preserve">. </w:t>
      </w:r>
      <w:commentRangeStart w:id="21"/>
      <w:r w:rsidRPr="00195766">
        <w:rPr>
          <w:rFonts w:eastAsia="BatangChe"/>
          <w:sz w:val="24"/>
          <w:szCs w:val="24"/>
        </w:rPr>
        <w:t>There are therefore inconsistent experimental findings regarding the effects of chocolate consumption on mood.</w:t>
      </w:r>
      <w:commentRangeEnd w:id="21"/>
      <w:r w:rsidRPr="00195766">
        <w:rPr>
          <w:rStyle w:val="CommentReference"/>
          <w:rFonts w:eastAsia="BatangChe"/>
          <w:sz w:val="24"/>
          <w:szCs w:val="24"/>
        </w:rPr>
        <w:commentReference w:id="21"/>
      </w:r>
    </w:p>
    <w:p w:rsidR="006076BD" w:rsidRPr="00195766" w:rsidRDefault="0097243B" w:rsidP="00614630">
      <w:pPr>
        <w:pStyle w:val="ListParagraph"/>
        <w:spacing w:line="480" w:lineRule="auto"/>
        <w:ind w:left="0"/>
        <w:rPr>
          <w:rFonts w:eastAsia="BatangChe"/>
          <w:sz w:val="24"/>
          <w:szCs w:val="24"/>
        </w:rPr>
      </w:pPr>
      <w:r w:rsidRPr="00195766">
        <w:rPr>
          <w:rFonts w:eastAsia="BatangChe"/>
          <w:sz w:val="24"/>
          <w:szCs w:val="24"/>
        </w:rPr>
        <w:tab/>
      </w:r>
      <w:r w:rsidR="00250DFF" w:rsidRPr="00195766">
        <w:rPr>
          <w:rFonts w:eastAsia="BatangChe"/>
          <w:sz w:val="24"/>
          <w:szCs w:val="24"/>
        </w:rPr>
        <w:t>T</w:t>
      </w:r>
      <w:r w:rsidR="006076BD" w:rsidRPr="00195766">
        <w:rPr>
          <w:rFonts w:eastAsia="BatangChe"/>
          <w:sz w:val="24"/>
          <w:szCs w:val="24"/>
        </w:rPr>
        <w:t xml:space="preserve">he effects of chocolate consumption on mood may not be the same for all individuals. Martin, Antille, Rezzi and Kochhar (2012) gave participants dark chocolate, milk chocolate or a cheese spread snack (the control group). Additionally, participants were classified as having low or high levels of trait anxiety. For participants with high levels of trait anxiety, consuming milk chocolate was found to decrease anxiety, whereas participants with low levels of trait anxiety were </w:t>
      </w:r>
      <w:r w:rsidR="006076BD" w:rsidRPr="00195766">
        <w:rPr>
          <w:rFonts w:eastAsia="BatangChe"/>
          <w:sz w:val="24"/>
          <w:szCs w:val="24"/>
        </w:rPr>
        <w:lastRenderedPageBreak/>
        <w:t xml:space="preserve">found to have reduced levels of anxiety after consuming dark chocolate or the cheese spread snack. This suggests that the effects of different types of chocolate </w:t>
      </w:r>
      <w:r w:rsidR="003F42E8" w:rsidRPr="00195766">
        <w:rPr>
          <w:rFonts w:eastAsia="BatangChe"/>
          <w:sz w:val="24"/>
          <w:szCs w:val="24"/>
        </w:rPr>
        <w:t>may vary according to a</w:t>
      </w:r>
      <w:r w:rsidR="006076BD" w:rsidRPr="00195766">
        <w:rPr>
          <w:rFonts w:eastAsia="BatangChe"/>
          <w:sz w:val="24"/>
          <w:szCs w:val="24"/>
        </w:rPr>
        <w:t xml:space="preserve"> </w:t>
      </w:r>
      <w:r w:rsidR="0022234D" w:rsidRPr="00195766">
        <w:rPr>
          <w:rFonts w:eastAsia="BatangChe"/>
          <w:sz w:val="24"/>
          <w:szCs w:val="24"/>
        </w:rPr>
        <w:t>person's</w:t>
      </w:r>
      <w:r w:rsidR="006076BD" w:rsidRPr="00195766">
        <w:rPr>
          <w:rFonts w:eastAsia="BatangChe"/>
          <w:sz w:val="24"/>
          <w:szCs w:val="24"/>
        </w:rPr>
        <w:t xml:space="preserve"> pre-existing levels of anxiety</w:t>
      </w:r>
      <w:r w:rsidR="003F42E8" w:rsidRPr="00195766">
        <w:rPr>
          <w:rFonts w:eastAsia="BatangChe"/>
          <w:sz w:val="24"/>
          <w:szCs w:val="24"/>
        </w:rPr>
        <w:t xml:space="preserve">, </w:t>
      </w:r>
      <w:commentRangeStart w:id="22"/>
      <w:r w:rsidR="003F42E8" w:rsidRPr="00195766">
        <w:rPr>
          <w:rFonts w:eastAsia="BatangChe"/>
          <w:sz w:val="24"/>
          <w:szCs w:val="24"/>
        </w:rPr>
        <w:t>further raising the issue of whether chocolate consumption influences mood, or whether people in particular mood states are more likely to consume chocolate</w:t>
      </w:r>
      <w:commentRangeEnd w:id="22"/>
      <w:r w:rsidR="003F42E8" w:rsidRPr="00195766">
        <w:rPr>
          <w:rStyle w:val="CommentReference"/>
          <w:rFonts w:eastAsia="BatangChe"/>
          <w:sz w:val="24"/>
          <w:szCs w:val="24"/>
        </w:rPr>
        <w:commentReference w:id="22"/>
      </w:r>
      <w:r w:rsidR="003F42E8" w:rsidRPr="00195766">
        <w:rPr>
          <w:rFonts w:eastAsia="BatangChe"/>
          <w:sz w:val="24"/>
          <w:szCs w:val="24"/>
        </w:rPr>
        <w:t>.</w:t>
      </w:r>
    </w:p>
    <w:p w:rsidR="00105893" w:rsidRPr="00195766" w:rsidRDefault="00CC3447" w:rsidP="00614630">
      <w:pPr>
        <w:pStyle w:val="ListParagraph"/>
        <w:spacing w:line="480" w:lineRule="auto"/>
        <w:ind w:left="0"/>
        <w:rPr>
          <w:rFonts w:eastAsia="BatangChe"/>
          <w:sz w:val="24"/>
          <w:szCs w:val="24"/>
        </w:rPr>
      </w:pPr>
      <w:r w:rsidRPr="00195766">
        <w:rPr>
          <w:rFonts w:eastAsia="BatangChe"/>
          <w:sz w:val="24"/>
          <w:szCs w:val="24"/>
        </w:rPr>
        <w:tab/>
      </w:r>
      <w:r w:rsidR="003F42E8" w:rsidRPr="00195766">
        <w:rPr>
          <w:rFonts w:eastAsia="BatangChe"/>
          <w:sz w:val="24"/>
          <w:szCs w:val="24"/>
        </w:rPr>
        <w:t xml:space="preserve">Two studies have experimentally manipulated mood and examined the effects on chocolate consumption. </w:t>
      </w:r>
      <w:r w:rsidR="00105893" w:rsidRPr="00195766">
        <w:rPr>
          <w:rFonts w:eastAsia="BatangChe"/>
          <w:sz w:val="24"/>
          <w:szCs w:val="24"/>
        </w:rPr>
        <w:t>Havermans, Vancleef, Kalamatianos and Nederkoorn (2015) experimentally induced boredom and found that participant</w:t>
      </w:r>
      <w:r w:rsidR="003F42E8" w:rsidRPr="00195766">
        <w:rPr>
          <w:rFonts w:eastAsia="BatangChe"/>
          <w:sz w:val="24"/>
          <w:szCs w:val="24"/>
        </w:rPr>
        <w:t xml:space="preserve">s ate more chocolate when bored, whereas </w:t>
      </w:r>
      <w:r w:rsidR="00105893" w:rsidRPr="00195766">
        <w:rPr>
          <w:rFonts w:eastAsia="BatangChe"/>
          <w:sz w:val="24"/>
          <w:szCs w:val="24"/>
        </w:rPr>
        <w:t>Turner, Luszczynska, Warner and Schwarzer (2010) found that participants who experienced a positive mood induction consumed fewer chocolate chip cookies than participants in a control group who experienced no mood manipulation.</w:t>
      </w:r>
      <w:r w:rsidRPr="00195766">
        <w:rPr>
          <w:rFonts w:eastAsia="BatangChe"/>
          <w:sz w:val="24"/>
          <w:szCs w:val="24"/>
        </w:rPr>
        <w:t xml:space="preserve"> Both of these studies provide supporting evidence for the relationship between chocolate consumption and mood, and suggest that more negative mood states may lead to higher levels of chocolate consumption.</w:t>
      </w:r>
    </w:p>
    <w:p w:rsidR="00105893" w:rsidRPr="00195766" w:rsidRDefault="00250DFF" w:rsidP="00614630">
      <w:pPr>
        <w:pStyle w:val="ListParagraph"/>
        <w:spacing w:line="480" w:lineRule="auto"/>
        <w:ind w:left="0"/>
        <w:rPr>
          <w:rFonts w:eastAsia="BatangChe"/>
          <w:sz w:val="24"/>
          <w:szCs w:val="24"/>
        </w:rPr>
      </w:pPr>
      <w:r w:rsidRPr="00195766">
        <w:rPr>
          <w:rFonts w:eastAsia="BatangChe"/>
          <w:sz w:val="24"/>
          <w:szCs w:val="24"/>
        </w:rPr>
        <w:tab/>
      </w:r>
      <w:commentRangeStart w:id="23"/>
      <w:r w:rsidRPr="00195766">
        <w:rPr>
          <w:rFonts w:eastAsia="BatangChe"/>
          <w:sz w:val="24"/>
          <w:szCs w:val="24"/>
        </w:rPr>
        <w:t>Whilst a number of studies, both correlational and experimental, have considered the relationship between chocolate consumption and mood, the findings to date have been somewhat inconsistent</w:t>
      </w:r>
      <w:commentRangeEnd w:id="23"/>
      <w:r w:rsidRPr="00195766">
        <w:rPr>
          <w:rStyle w:val="CommentReference"/>
          <w:rFonts w:eastAsia="BatangChe"/>
          <w:sz w:val="24"/>
          <w:szCs w:val="24"/>
        </w:rPr>
        <w:commentReference w:id="23"/>
      </w:r>
      <w:r w:rsidRPr="00195766">
        <w:rPr>
          <w:rFonts w:eastAsia="BatangChe"/>
          <w:sz w:val="24"/>
          <w:szCs w:val="24"/>
        </w:rPr>
        <w:t xml:space="preserve">. </w:t>
      </w:r>
      <w:commentRangeStart w:id="24"/>
      <w:r w:rsidRPr="00195766">
        <w:rPr>
          <w:rFonts w:eastAsia="BatangChe"/>
          <w:sz w:val="24"/>
          <w:szCs w:val="24"/>
        </w:rPr>
        <w:t>In this experiment happiness will be measured after eating two different types of chocolate, with white chocolate</w:t>
      </w:r>
      <w:r w:rsidR="00CC4D54">
        <w:rPr>
          <w:rFonts w:eastAsia="BatangChe"/>
          <w:sz w:val="24"/>
          <w:szCs w:val="24"/>
        </w:rPr>
        <w:t xml:space="preserve"> (no cocoa content)</w:t>
      </w:r>
      <w:r w:rsidRPr="00195766">
        <w:rPr>
          <w:rFonts w:eastAsia="BatangChe"/>
          <w:sz w:val="24"/>
          <w:szCs w:val="24"/>
        </w:rPr>
        <w:t xml:space="preserve"> being given to those in the control group and milk chocolate</w:t>
      </w:r>
      <w:r w:rsidR="00CC4D54">
        <w:rPr>
          <w:rFonts w:eastAsia="BatangChe"/>
          <w:sz w:val="24"/>
          <w:szCs w:val="24"/>
        </w:rPr>
        <w:t xml:space="preserve"> (cocoa content)</w:t>
      </w:r>
      <w:r w:rsidRPr="00195766">
        <w:rPr>
          <w:rFonts w:eastAsia="BatangChe"/>
          <w:sz w:val="24"/>
          <w:szCs w:val="24"/>
        </w:rPr>
        <w:t xml:space="preserve"> being given to participants in the experimental group</w:t>
      </w:r>
      <w:commentRangeEnd w:id="24"/>
      <w:r w:rsidRPr="00195766">
        <w:rPr>
          <w:rStyle w:val="CommentReference"/>
          <w:rFonts w:eastAsia="BatangChe"/>
          <w:sz w:val="24"/>
          <w:szCs w:val="24"/>
        </w:rPr>
        <w:commentReference w:id="24"/>
      </w:r>
      <w:r w:rsidRPr="00195766">
        <w:rPr>
          <w:rFonts w:eastAsia="BatangChe"/>
          <w:sz w:val="24"/>
          <w:szCs w:val="24"/>
        </w:rPr>
        <w:t xml:space="preserve">. </w:t>
      </w:r>
      <w:commentRangeStart w:id="25"/>
      <w:r w:rsidRPr="00195766">
        <w:rPr>
          <w:rFonts w:eastAsia="BatangChe"/>
          <w:sz w:val="24"/>
          <w:szCs w:val="24"/>
        </w:rPr>
        <w:t>Given the contradictory findings of previous research, it is predicted that happiness levels will differ between the two groups, but no direction is given to this prediction.</w:t>
      </w:r>
      <w:commentRangeEnd w:id="25"/>
      <w:r w:rsidRPr="00195766">
        <w:rPr>
          <w:rStyle w:val="CommentReference"/>
          <w:rFonts w:eastAsia="BatangChe"/>
          <w:sz w:val="24"/>
          <w:szCs w:val="24"/>
        </w:rPr>
        <w:commentReference w:id="25"/>
      </w:r>
    </w:p>
    <w:p w:rsidR="00020A56" w:rsidRPr="00195766" w:rsidRDefault="00020A56" w:rsidP="00614630">
      <w:pPr>
        <w:pStyle w:val="ListParagraph"/>
        <w:spacing w:line="480" w:lineRule="auto"/>
        <w:ind w:left="0"/>
        <w:rPr>
          <w:rFonts w:eastAsia="BatangChe"/>
          <w:sz w:val="24"/>
          <w:szCs w:val="24"/>
        </w:rPr>
      </w:pPr>
    </w:p>
    <w:p w:rsidR="00020A56" w:rsidRPr="00195766" w:rsidRDefault="00020A56" w:rsidP="00614630">
      <w:pPr>
        <w:pStyle w:val="ListParagraph"/>
        <w:spacing w:line="480" w:lineRule="auto"/>
        <w:ind w:left="0"/>
        <w:jc w:val="center"/>
        <w:rPr>
          <w:rFonts w:eastAsia="BatangChe"/>
          <w:b/>
          <w:sz w:val="24"/>
          <w:szCs w:val="24"/>
        </w:rPr>
      </w:pPr>
      <w:commentRangeStart w:id="26"/>
      <w:r w:rsidRPr="00195766">
        <w:rPr>
          <w:rFonts w:eastAsia="BatangChe"/>
          <w:b/>
          <w:sz w:val="24"/>
          <w:szCs w:val="24"/>
        </w:rPr>
        <w:t>Methods</w:t>
      </w:r>
      <w:commentRangeEnd w:id="26"/>
      <w:r w:rsidRPr="00195766">
        <w:rPr>
          <w:rStyle w:val="CommentReference"/>
          <w:rFonts w:eastAsia="BatangChe"/>
          <w:sz w:val="24"/>
          <w:szCs w:val="24"/>
        </w:rPr>
        <w:commentReference w:id="26"/>
      </w:r>
    </w:p>
    <w:p w:rsidR="00862958" w:rsidRPr="00195766" w:rsidRDefault="00020A56" w:rsidP="009F2071">
      <w:pPr>
        <w:pStyle w:val="ListParagraph"/>
        <w:spacing w:line="480" w:lineRule="auto"/>
        <w:ind w:left="0"/>
        <w:rPr>
          <w:rFonts w:eastAsia="BatangChe"/>
          <w:sz w:val="24"/>
          <w:szCs w:val="24"/>
        </w:rPr>
      </w:pPr>
      <w:commentRangeStart w:id="27"/>
      <w:r w:rsidRPr="00195766">
        <w:rPr>
          <w:rFonts w:eastAsia="BatangChe"/>
          <w:b/>
          <w:sz w:val="24"/>
          <w:szCs w:val="24"/>
        </w:rPr>
        <w:t>Participants</w:t>
      </w:r>
      <w:commentRangeEnd w:id="27"/>
      <w:r w:rsidRPr="00195766">
        <w:rPr>
          <w:rStyle w:val="CommentReference"/>
          <w:rFonts w:eastAsia="BatangChe"/>
          <w:sz w:val="24"/>
          <w:szCs w:val="24"/>
        </w:rPr>
        <w:commentReference w:id="27"/>
      </w:r>
    </w:p>
    <w:p w:rsidR="00020A56" w:rsidRPr="00195766" w:rsidRDefault="008A45FE" w:rsidP="009F2071">
      <w:pPr>
        <w:pStyle w:val="ListParagraph"/>
        <w:spacing w:line="480" w:lineRule="auto"/>
        <w:ind w:left="0"/>
        <w:rPr>
          <w:rFonts w:eastAsia="BatangChe"/>
          <w:sz w:val="24"/>
          <w:szCs w:val="24"/>
        </w:rPr>
      </w:pPr>
      <w:r w:rsidRPr="00195766">
        <w:rPr>
          <w:rFonts w:eastAsia="BatangChe"/>
          <w:sz w:val="24"/>
          <w:szCs w:val="24"/>
        </w:rPr>
        <w:tab/>
      </w:r>
      <w:r w:rsidR="00CC73B8" w:rsidRPr="00195766">
        <w:rPr>
          <w:rFonts w:eastAsia="BatangChe"/>
          <w:sz w:val="24"/>
          <w:szCs w:val="24"/>
        </w:rPr>
        <w:t xml:space="preserve">Thirty undergraduate psychology students participated in this study. </w:t>
      </w:r>
      <w:commentRangeStart w:id="28"/>
      <w:r w:rsidR="00CC73B8" w:rsidRPr="00195766">
        <w:rPr>
          <w:rFonts w:eastAsia="BatangChe"/>
          <w:sz w:val="24"/>
          <w:szCs w:val="24"/>
        </w:rPr>
        <w:t xml:space="preserve">There were 12 males and 18 females with a mean age of 18.5 years (SD = 0.5). </w:t>
      </w:r>
      <w:commentRangeEnd w:id="28"/>
      <w:r w:rsidR="00F36D4E" w:rsidRPr="00195766">
        <w:rPr>
          <w:rStyle w:val="CommentReference"/>
          <w:rFonts w:eastAsia="BatangChe"/>
          <w:sz w:val="24"/>
          <w:szCs w:val="24"/>
        </w:rPr>
        <w:commentReference w:id="28"/>
      </w:r>
      <w:r w:rsidR="00CC73B8" w:rsidRPr="00195766">
        <w:rPr>
          <w:rFonts w:eastAsia="BatangChe"/>
          <w:sz w:val="24"/>
          <w:szCs w:val="24"/>
        </w:rPr>
        <w:t xml:space="preserve">Participants were </w:t>
      </w:r>
      <w:commentRangeStart w:id="29"/>
      <w:r w:rsidR="00CC73B8" w:rsidRPr="00195766">
        <w:rPr>
          <w:rFonts w:eastAsia="BatangChe"/>
          <w:sz w:val="24"/>
          <w:szCs w:val="24"/>
        </w:rPr>
        <w:t xml:space="preserve">recruited </w:t>
      </w:r>
      <w:commentRangeEnd w:id="29"/>
      <w:r w:rsidR="00F36D4E" w:rsidRPr="00195766">
        <w:rPr>
          <w:rStyle w:val="CommentReference"/>
          <w:rFonts w:eastAsia="BatangChe"/>
          <w:sz w:val="24"/>
          <w:szCs w:val="24"/>
        </w:rPr>
        <w:commentReference w:id="29"/>
      </w:r>
      <w:r w:rsidR="00CC73B8" w:rsidRPr="00195766">
        <w:rPr>
          <w:rFonts w:eastAsia="BatangChe"/>
          <w:sz w:val="24"/>
          <w:szCs w:val="24"/>
        </w:rPr>
        <w:t xml:space="preserve">by means of posters placed in study areas within the Department of Psychology and were </w:t>
      </w:r>
      <w:commentRangeStart w:id="30"/>
      <w:r w:rsidR="00B725BB" w:rsidRPr="00195766">
        <w:rPr>
          <w:rFonts w:eastAsia="BatangChe"/>
          <w:sz w:val="24"/>
          <w:szCs w:val="24"/>
        </w:rPr>
        <w:t xml:space="preserve">paid </w:t>
      </w:r>
      <w:commentRangeEnd w:id="30"/>
      <w:r w:rsidR="00B725BB" w:rsidRPr="00195766">
        <w:rPr>
          <w:rStyle w:val="CommentReference"/>
          <w:rFonts w:eastAsia="BatangChe"/>
          <w:sz w:val="24"/>
          <w:szCs w:val="24"/>
        </w:rPr>
        <w:commentReference w:id="30"/>
      </w:r>
      <w:r w:rsidR="00B725BB" w:rsidRPr="00195766">
        <w:rPr>
          <w:rFonts w:eastAsia="BatangChe"/>
          <w:sz w:val="24"/>
          <w:szCs w:val="24"/>
        </w:rPr>
        <w:t>£5.00</w:t>
      </w:r>
      <w:r w:rsidR="00CC73B8" w:rsidRPr="00195766">
        <w:rPr>
          <w:rFonts w:eastAsia="BatangChe"/>
          <w:sz w:val="24"/>
          <w:szCs w:val="24"/>
        </w:rPr>
        <w:t xml:space="preserve"> for their </w:t>
      </w:r>
      <w:r w:rsidR="00CC73B8" w:rsidRPr="00195766">
        <w:rPr>
          <w:rFonts w:eastAsia="BatangChe"/>
          <w:sz w:val="24"/>
          <w:szCs w:val="24"/>
        </w:rPr>
        <w:lastRenderedPageBreak/>
        <w:t xml:space="preserve">participation </w:t>
      </w:r>
      <w:r w:rsidR="00CC4D54">
        <w:rPr>
          <w:rFonts w:eastAsia="BatangChe"/>
          <w:sz w:val="24"/>
          <w:szCs w:val="24"/>
        </w:rPr>
        <w:t>and were also given</w:t>
      </w:r>
      <w:r w:rsidR="00CC73B8" w:rsidRPr="00195766">
        <w:rPr>
          <w:rFonts w:eastAsia="BatangChe"/>
          <w:sz w:val="24"/>
          <w:szCs w:val="24"/>
        </w:rPr>
        <w:t xml:space="preserve"> a large box of chocolates. </w:t>
      </w:r>
      <w:commentRangeStart w:id="31"/>
      <w:r w:rsidR="00F36D4E" w:rsidRPr="00195766">
        <w:rPr>
          <w:rFonts w:eastAsia="BatangChe"/>
          <w:sz w:val="24"/>
          <w:szCs w:val="24"/>
        </w:rPr>
        <w:t>This study was granted ethical approval by the Departmental Ethics Committee</w:t>
      </w:r>
      <w:commentRangeEnd w:id="31"/>
      <w:r w:rsidR="00F36D4E" w:rsidRPr="00195766">
        <w:rPr>
          <w:rStyle w:val="CommentReference"/>
          <w:rFonts w:eastAsia="BatangChe"/>
          <w:sz w:val="24"/>
          <w:szCs w:val="24"/>
        </w:rPr>
        <w:commentReference w:id="31"/>
      </w:r>
      <w:r w:rsidR="00F36D4E" w:rsidRPr="00195766">
        <w:rPr>
          <w:rFonts w:eastAsia="BatangChe"/>
          <w:sz w:val="24"/>
          <w:szCs w:val="24"/>
        </w:rPr>
        <w:t>.</w:t>
      </w:r>
      <w:r w:rsidR="00CC73B8" w:rsidRPr="00195766">
        <w:rPr>
          <w:rFonts w:eastAsia="BatangChe"/>
          <w:sz w:val="24"/>
          <w:szCs w:val="24"/>
        </w:rPr>
        <w:t xml:space="preserve"> </w:t>
      </w:r>
    </w:p>
    <w:p w:rsidR="00020A56" w:rsidRPr="00195766" w:rsidRDefault="00020A56" w:rsidP="009F2071">
      <w:pPr>
        <w:pStyle w:val="ListParagraph"/>
        <w:spacing w:line="480" w:lineRule="auto"/>
        <w:ind w:left="0"/>
        <w:rPr>
          <w:rFonts w:eastAsia="BatangChe"/>
          <w:sz w:val="24"/>
          <w:szCs w:val="24"/>
        </w:rPr>
      </w:pPr>
      <w:r w:rsidRPr="00195766">
        <w:rPr>
          <w:rFonts w:eastAsia="BatangChe"/>
          <w:b/>
          <w:sz w:val="24"/>
          <w:szCs w:val="24"/>
        </w:rPr>
        <w:t>Materials</w:t>
      </w:r>
    </w:p>
    <w:p w:rsidR="00020A56" w:rsidRPr="00195766" w:rsidRDefault="008A45FE" w:rsidP="009F2071">
      <w:pPr>
        <w:pStyle w:val="ListParagraph"/>
        <w:spacing w:line="480" w:lineRule="auto"/>
        <w:ind w:left="0"/>
        <w:rPr>
          <w:rFonts w:eastAsia="BatangChe"/>
          <w:sz w:val="24"/>
          <w:szCs w:val="24"/>
        </w:rPr>
      </w:pPr>
      <w:r w:rsidRPr="00195766">
        <w:rPr>
          <w:rFonts w:eastAsia="BatangChe"/>
          <w:sz w:val="24"/>
          <w:szCs w:val="24"/>
        </w:rPr>
        <w:tab/>
      </w:r>
      <w:r w:rsidR="008B3934" w:rsidRPr="00195766">
        <w:rPr>
          <w:rFonts w:eastAsia="BatangChe"/>
          <w:sz w:val="24"/>
          <w:szCs w:val="24"/>
        </w:rPr>
        <w:t xml:space="preserve">All participants were asked to consume 50g of chocolate. </w:t>
      </w:r>
      <w:r w:rsidRPr="00195766">
        <w:rPr>
          <w:rFonts w:eastAsia="BatangChe"/>
          <w:sz w:val="24"/>
          <w:szCs w:val="24"/>
        </w:rPr>
        <w:t>The chocolate</w:t>
      </w:r>
      <w:r w:rsidR="008B3934" w:rsidRPr="00195766">
        <w:rPr>
          <w:rFonts w:eastAsia="BatangChe"/>
          <w:sz w:val="24"/>
          <w:szCs w:val="24"/>
        </w:rPr>
        <w:t xml:space="preserve"> in the milk chocolate condition contained 30% cocoa solids, whereas the </w:t>
      </w:r>
      <w:r w:rsidRPr="00195766">
        <w:rPr>
          <w:rFonts w:eastAsia="BatangChe"/>
          <w:sz w:val="24"/>
          <w:szCs w:val="24"/>
        </w:rPr>
        <w:t>chocolate in the white chocolate condition contained none.</w:t>
      </w:r>
    </w:p>
    <w:p w:rsidR="008A45FE" w:rsidRPr="00195766" w:rsidRDefault="008A45FE" w:rsidP="009F2071">
      <w:pPr>
        <w:pStyle w:val="ListParagraph"/>
        <w:spacing w:line="480" w:lineRule="auto"/>
        <w:ind w:left="0"/>
        <w:rPr>
          <w:rFonts w:eastAsia="BatangChe"/>
          <w:sz w:val="24"/>
          <w:szCs w:val="24"/>
        </w:rPr>
      </w:pPr>
      <w:r w:rsidRPr="00195766">
        <w:rPr>
          <w:rFonts w:eastAsia="BatangChe"/>
          <w:sz w:val="24"/>
          <w:szCs w:val="24"/>
        </w:rPr>
        <w:tab/>
        <w:t xml:space="preserve">Happiness was measured using an adapted version of the Positive and Negative Affect Scale (PANAS; </w:t>
      </w:r>
      <w:commentRangeStart w:id="32"/>
      <w:r w:rsidRPr="00195766">
        <w:rPr>
          <w:rFonts w:eastAsia="BatangChe"/>
          <w:sz w:val="24"/>
          <w:szCs w:val="24"/>
        </w:rPr>
        <w:t>Watson et al., 1988</w:t>
      </w:r>
      <w:commentRangeEnd w:id="32"/>
      <w:r w:rsidR="00B725BB" w:rsidRPr="00195766">
        <w:rPr>
          <w:rStyle w:val="CommentReference"/>
          <w:rFonts w:eastAsia="BatangChe"/>
          <w:sz w:val="24"/>
          <w:szCs w:val="24"/>
        </w:rPr>
        <w:commentReference w:id="32"/>
      </w:r>
      <w:r w:rsidRPr="00195766">
        <w:rPr>
          <w:rFonts w:eastAsia="BatangChe"/>
          <w:sz w:val="24"/>
          <w:szCs w:val="24"/>
        </w:rPr>
        <w:t xml:space="preserve">), selecting only ten </w:t>
      </w:r>
      <w:r w:rsidR="000C716A">
        <w:rPr>
          <w:rFonts w:eastAsia="BatangChe"/>
          <w:sz w:val="24"/>
          <w:szCs w:val="24"/>
        </w:rPr>
        <w:t xml:space="preserve">of </w:t>
      </w:r>
      <w:r w:rsidRPr="00195766">
        <w:rPr>
          <w:rFonts w:eastAsia="BatangChe"/>
          <w:sz w:val="24"/>
          <w:szCs w:val="24"/>
        </w:rPr>
        <w:t xml:space="preserve">the positive affect items. </w:t>
      </w:r>
      <w:commentRangeStart w:id="33"/>
      <w:r w:rsidRPr="00195766">
        <w:rPr>
          <w:rFonts w:eastAsia="BatangChe"/>
          <w:sz w:val="24"/>
          <w:szCs w:val="24"/>
        </w:rPr>
        <w:t>For each item participants are given a word that describes a positive emotional state (e.g., proud, excited, inspired) and asked to respond "yes" or "no" according to whether each item describes how they feel in the present moment</w:t>
      </w:r>
      <w:commentRangeEnd w:id="33"/>
      <w:r w:rsidR="00B725BB" w:rsidRPr="00195766">
        <w:rPr>
          <w:rStyle w:val="CommentReference"/>
          <w:rFonts w:eastAsia="BatangChe"/>
          <w:sz w:val="24"/>
          <w:szCs w:val="24"/>
        </w:rPr>
        <w:commentReference w:id="33"/>
      </w:r>
      <w:r w:rsidRPr="00195766">
        <w:rPr>
          <w:rFonts w:eastAsia="BatangChe"/>
          <w:sz w:val="24"/>
          <w:szCs w:val="24"/>
        </w:rPr>
        <w:t xml:space="preserve">. </w:t>
      </w:r>
      <w:commentRangeStart w:id="34"/>
      <w:r w:rsidRPr="00195766">
        <w:rPr>
          <w:rFonts w:eastAsia="BatangChe"/>
          <w:sz w:val="24"/>
          <w:szCs w:val="24"/>
        </w:rPr>
        <w:t>A "yes" response is scored as one and a "no" response is scored as zero. The scores are then summed, giving a happiness score from zero to ten, where higher scores reflect a more positive mood, or feeling happier.</w:t>
      </w:r>
      <w:commentRangeEnd w:id="34"/>
      <w:r w:rsidR="00B725BB" w:rsidRPr="00195766">
        <w:rPr>
          <w:rStyle w:val="CommentReference"/>
          <w:rFonts w:eastAsia="BatangChe"/>
          <w:sz w:val="24"/>
          <w:szCs w:val="24"/>
        </w:rPr>
        <w:commentReference w:id="34"/>
      </w:r>
    </w:p>
    <w:p w:rsidR="00020A56" w:rsidRPr="00195766" w:rsidRDefault="00020A56" w:rsidP="009F2071">
      <w:pPr>
        <w:pStyle w:val="ListParagraph"/>
        <w:spacing w:line="480" w:lineRule="auto"/>
        <w:ind w:left="0"/>
        <w:rPr>
          <w:rFonts w:eastAsia="BatangChe"/>
          <w:sz w:val="24"/>
          <w:szCs w:val="24"/>
        </w:rPr>
      </w:pPr>
      <w:r w:rsidRPr="00195766">
        <w:rPr>
          <w:rFonts w:eastAsia="BatangChe"/>
          <w:b/>
          <w:sz w:val="24"/>
          <w:szCs w:val="24"/>
        </w:rPr>
        <w:t>Procedure</w:t>
      </w:r>
    </w:p>
    <w:p w:rsidR="008A45FE" w:rsidRPr="00195766" w:rsidRDefault="008A45FE" w:rsidP="009F2071">
      <w:pPr>
        <w:pStyle w:val="ListParagraph"/>
        <w:spacing w:line="480" w:lineRule="auto"/>
        <w:ind w:left="0"/>
        <w:rPr>
          <w:rFonts w:eastAsia="BatangChe"/>
          <w:sz w:val="24"/>
          <w:szCs w:val="24"/>
        </w:rPr>
      </w:pPr>
      <w:r w:rsidRPr="00195766">
        <w:rPr>
          <w:rFonts w:eastAsia="BatangChe"/>
          <w:sz w:val="24"/>
          <w:szCs w:val="24"/>
        </w:rPr>
        <w:tab/>
        <w:t xml:space="preserve">All participants were initially briefed as to the purpose of the study, </w:t>
      </w:r>
      <w:commentRangeStart w:id="35"/>
      <w:r w:rsidRPr="00195766">
        <w:rPr>
          <w:rFonts w:eastAsia="BatangChe"/>
          <w:sz w:val="24"/>
          <w:szCs w:val="24"/>
        </w:rPr>
        <w:t>asked if they had an allergy to any of the ingredients in the chocolates used</w:t>
      </w:r>
      <w:commentRangeEnd w:id="35"/>
      <w:r w:rsidR="00B725BB" w:rsidRPr="00195766">
        <w:rPr>
          <w:rStyle w:val="CommentReference"/>
          <w:rFonts w:eastAsia="BatangChe"/>
          <w:sz w:val="24"/>
          <w:szCs w:val="24"/>
        </w:rPr>
        <w:commentReference w:id="35"/>
      </w:r>
      <w:r w:rsidRPr="00195766">
        <w:rPr>
          <w:rFonts w:eastAsia="BatangChe"/>
          <w:sz w:val="24"/>
          <w:szCs w:val="24"/>
        </w:rPr>
        <w:t xml:space="preserve">, and gave informed consent for their participation. </w:t>
      </w:r>
      <w:commentRangeStart w:id="36"/>
      <w:r w:rsidRPr="00195766">
        <w:rPr>
          <w:rFonts w:eastAsia="BatangChe"/>
          <w:sz w:val="24"/>
          <w:szCs w:val="24"/>
        </w:rPr>
        <w:t>Participants were then randomly allocated to each condition by means of a random number generator. There were fifteen participants in each condition. In the white chocolate condition there were eight males and seven females, with a mean age of 18.3 years (SD = 0.3). In the milk chocolate condition there were four males and eleven females, with a mean age of 18.7 years (SD = 0.4).</w:t>
      </w:r>
      <w:commentRangeEnd w:id="36"/>
      <w:r w:rsidR="00B725BB" w:rsidRPr="00195766">
        <w:rPr>
          <w:rStyle w:val="CommentReference"/>
          <w:rFonts w:eastAsia="BatangChe"/>
          <w:sz w:val="24"/>
          <w:szCs w:val="24"/>
        </w:rPr>
        <w:commentReference w:id="36"/>
      </w:r>
      <w:r w:rsidR="00B725BB" w:rsidRPr="00195766">
        <w:rPr>
          <w:rFonts w:eastAsia="BatangChe"/>
          <w:sz w:val="24"/>
          <w:szCs w:val="24"/>
        </w:rPr>
        <w:t xml:space="preserve"> </w:t>
      </w:r>
      <w:r w:rsidRPr="00195766">
        <w:rPr>
          <w:rFonts w:eastAsia="BatangChe"/>
          <w:sz w:val="24"/>
          <w:szCs w:val="24"/>
        </w:rPr>
        <w:t>Participants ate the chocolate, and then waited for 30 minutes before completing the happiness questionnaire.</w:t>
      </w:r>
      <w:r w:rsidR="00B725BB" w:rsidRPr="00195766">
        <w:rPr>
          <w:rFonts w:eastAsia="BatangChe"/>
          <w:sz w:val="24"/>
          <w:szCs w:val="24"/>
        </w:rPr>
        <w:t xml:space="preserve"> They were then debriefed before leaving the lab.</w:t>
      </w:r>
    </w:p>
    <w:p w:rsidR="00020A56" w:rsidRPr="00195766" w:rsidRDefault="00020A56" w:rsidP="009F2071">
      <w:pPr>
        <w:pStyle w:val="ListParagraph"/>
        <w:spacing w:line="480" w:lineRule="auto"/>
        <w:ind w:left="0"/>
        <w:rPr>
          <w:rFonts w:eastAsia="BatangChe"/>
          <w:sz w:val="24"/>
          <w:szCs w:val="24"/>
        </w:rPr>
      </w:pPr>
      <w:r w:rsidRPr="00195766">
        <w:rPr>
          <w:rFonts w:eastAsia="BatangChe"/>
          <w:b/>
          <w:sz w:val="24"/>
          <w:szCs w:val="24"/>
        </w:rPr>
        <w:t>Design</w:t>
      </w:r>
    </w:p>
    <w:p w:rsidR="00020A56" w:rsidRPr="00195766" w:rsidRDefault="00B725BB" w:rsidP="009F2071">
      <w:pPr>
        <w:pStyle w:val="ListParagraph"/>
        <w:spacing w:line="480" w:lineRule="auto"/>
        <w:ind w:left="0"/>
        <w:rPr>
          <w:rFonts w:eastAsia="BatangChe"/>
          <w:sz w:val="24"/>
          <w:szCs w:val="24"/>
        </w:rPr>
      </w:pPr>
      <w:r w:rsidRPr="00195766">
        <w:rPr>
          <w:rFonts w:eastAsia="BatangChe"/>
          <w:sz w:val="24"/>
          <w:szCs w:val="24"/>
        </w:rPr>
        <w:tab/>
        <w:t xml:space="preserve">An experimental design was used where the independent variable was the type of chocolate consumed. There were two conditions (white chocolate or milk chocolate) with an independent </w:t>
      </w:r>
      <w:r w:rsidRPr="00195766">
        <w:rPr>
          <w:rFonts w:eastAsia="BatangChe"/>
          <w:sz w:val="24"/>
          <w:szCs w:val="24"/>
        </w:rPr>
        <w:lastRenderedPageBreak/>
        <w:t xml:space="preserve">measures design. The dependent variable was the happiness rating. Data were analysed using an independent measures </w:t>
      </w:r>
      <w:r w:rsidRPr="00195766">
        <w:rPr>
          <w:rFonts w:eastAsia="BatangChe"/>
          <w:i/>
          <w:sz w:val="24"/>
          <w:szCs w:val="24"/>
        </w:rPr>
        <w:t>t</w:t>
      </w:r>
      <w:r w:rsidRPr="00195766">
        <w:rPr>
          <w:rFonts w:eastAsia="BatangChe"/>
          <w:sz w:val="24"/>
          <w:szCs w:val="24"/>
        </w:rPr>
        <w:t xml:space="preserve"> test.</w:t>
      </w:r>
    </w:p>
    <w:p w:rsidR="00020A56" w:rsidRPr="00195766" w:rsidRDefault="00020A56" w:rsidP="00614630">
      <w:pPr>
        <w:pStyle w:val="ListParagraph"/>
        <w:spacing w:line="480" w:lineRule="auto"/>
        <w:ind w:left="0"/>
        <w:jc w:val="center"/>
        <w:rPr>
          <w:rFonts w:eastAsia="BatangChe"/>
          <w:sz w:val="24"/>
          <w:szCs w:val="24"/>
        </w:rPr>
      </w:pPr>
      <w:commentRangeStart w:id="37"/>
      <w:r w:rsidRPr="00195766">
        <w:rPr>
          <w:rFonts w:eastAsia="BatangChe"/>
          <w:b/>
          <w:sz w:val="24"/>
          <w:szCs w:val="24"/>
        </w:rPr>
        <w:t>Results</w:t>
      </w:r>
      <w:commentRangeEnd w:id="37"/>
      <w:r w:rsidRPr="00195766">
        <w:rPr>
          <w:rStyle w:val="CommentReference"/>
          <w:rFonts w:eastAsia="BatangChe"/>
          <w:sz w:val="24"/>
          <w:szCs w:val="24"/>
        </w:rPr>
        <w:commentReference w:id="37"/>
      </w:r>
    </w:p>
    <w:p w:rsidR="00020A56" w:rsidRPr="00195766" w:rsidRDefault="00FD430B" w:rsidP="009F2071">
      <w:pPr>
        <w:pStyle w:val="ListParagraph"/>
        <w:spacing w:line="480" w:lineRule="auto"/>
        <w:ind w:left="0"/>
        <w:rPr>
          <w:rFonts w:eastAsia="BatangChe"/>
          <w:sz w:val="24"/>
          <w:szCs w:val="24"/>
        </w:rPr>
      </w:pPr>
      <w:r w:rsidRPr="00195766">
        <w:rPr>
          <w:rFonts w:eastAsia="BatangChe"/>
          <w:sz w:val="24"/>
          <w:szCs w:val="24"/>
        </w:rPr>
        <w:tab/>
        <w:t>There was a significant difference in happiness between the two groups (</w:t>
      </w:r>
      <w:r w:rsidRPr="00195766">
        <w:rPr>
          <w:rFonts w:eastAsia="BatangChe"/>
          <w:i/>
          <w:sz w:val="24"/>
          <w:szCs w:val="24"/>
        </w:rPr>
        <w:t>t</w:t>
      </w:r>
      <w:r w:rsidRPr="00195766">
        <w:rPr>
          <w:rFonts w:eastAsia="BatangChe"/>
          <w:sz w:val="24"/>
          <w:szCs w:val="24"/>
        </w:rPr>
        <w:t xml:space="preserve"> (28) = 2.14, </w:t>
      </w:r>
      <w:r w:rsidRPr="00195766">
        <w:rPr>
          <w:rFonts w:eastAsia="BatangChe"/>
          <w:i/>
          <w:sz w:val="24"/>
          <w:szCs w:val="24"/>
        </w:rPr>
        <w:t>p</w:t>
      </w:r>
      <w:r w:rsidRPr="00195766">
        <w:rPr>
          <w:rFonts w:eastAsia="BatangChe"/>
          <w:sz w:val="24"/>
          <w:szCs w:val="24"/>
        </w:rPr>
        <w:t xml:space="preserve"> &lt; .050), with participants who ate </w:t>
      </w:r>
      <w:r w:rsidR="001D2F3F" w:rsidRPr="00195766">
        <w:rPr>
          <w:rFonts w:eastAsia="BatangChe"/>
          <w:sz w:val="24"/>
          <w:szCs w:val="24"/>
        </w:rPr>
        <w:t xml:space="preserve">milk </w:t>
      </w:r>
      <w:r w:rsidRPr="00195766">
        <w:rPr>
          <w:rFonts w:eastAsia="BatangChe"/>
          <w:sz w:val="24"/>
          <w:szCs w:val="24"/>
        </w:rPr>
        <w:t xml:space="preserve">chocolate having higher levels of happiness than those who </w:t>
      </w:r>
      <w:r w:rsidR="001D2F3F" w:rsidRPr="00195766">
        <w:rPr>
          <w:rFonts w:eastAsia="BatangChe"/>
          <w:sz w:val="24"/>
          <w:szCs w:val="24"/>
        </w:rPr>
        <w:t>ate white</w:t>
      </w:r>
      <w:r w:rsidRPr="00195766">
        <w:rPr>
          <w:rFonts w:eastAsia="BatangChe"/>
          <w:sz w:val="24"/>
          <w:szCs w:val="24"/>
        </w:rPr>
        <w:t xml:space="preserve"> chocolate (see </w:t>
      </w:r>
      <w:commentRangeStart w:id="38"/>
      <w:r w:rsidRPr="00195766">
        <w:rPr>
          <w:rFonts w:eastAsia="BatangChe"/>
          <w:sz w:val="24"/>
          <w:szCs w:val="24"/>
        </w:rPr>
        <w:t>Table 1 for the descriptive statistics</w:t>
      </w:r>
      <w:commentRangeEnd w:id="38"/>
      <w:r w:rsidR="0087165F" w:rsidRPr="00195766">
        <w:rPr>
          <w:rStyle w:val="CommentReference"/>
          <w:rFonts w:eastAsia="BatangChe"/>
          <w:sz w:val="24"/>
          <w:szCs w:val="24"/>
        </w:rPr>
        <w:commentReference w:id="38"/>
      </w:r>
      <w:r w:rsidRPr="00195766">
        <w:rPr>
          <w:rFonts w:eastAsia="BatangChe"/>
          <w:sz w:val="24"/>
          <w:szCs w:val="24"/>
        </w:rPr>
        <w:t>).</w:t>
      </w:r>
    </w:p>
    <w:p w:rsidR="00FD430B" w:rsidRPr="00195766" w:rsidRDefault="00FD430B" w:rsidP="00614630">
      <w:pPr>
        <w:pStyle w:val="ListParagraph"/>
        <w:spacing w:line="480" w:lineRule="auto"/>
        <w:ind w:left="0"/>
        <w:rPr>
          <w:rFonts w:eastAsia="BatangChe"/>
          <w:sz w:val="24"/>
          <w:szCs w:val="24"/>
        </w:rPr>
      </w:pPr>
    </w:p>
    <w:p w:rsidR="00FD430B" w:rsidRPr="00195766" w:rsidRDefault="00FD430B" w:rsidP="00614630">
      <w:pPr>
        <w:pStyle w:val="ListParagraph"/>
        <w:spacing w:line="480" w:lineRule="auto"/>
        <w:ind w:left="0"/>
        <w:rPr>
          <w:rFonts w:eastAsia="BatangChe"/>
          <w:sz w:val="24"/>
          <w:szCs w:val="24"/>
        </w:rPr>
      </w:pPr>
      <w:commentRangeStart w:id="39"/>
      <w:r w:rsidRPr="00195766">
        <w:rPr>
          <w:rFonts w:eastAsia="BatangChe"/>
          <w:sz w:val="24"/>
          <w:szCs w:val="24"/>
        </w:rPr>
        <w:t xml:space="preserve">Table 1. </w:t>
      </w:r>
      <w:commentRangeEnd w:id="39"/>
      <w:r w:rsidR="0087165F" w:rsidRPr="00195766">
        <w:rPr>
          <w:rStyle w:val="CommentReference"/>
          <w:rFonts w:eastAsia="BatangChe"/>
          <w:sz w:val="24"/>
          <w:szCs w:val="24"/>
        </w:rPr>
        <w:commentReference w:id="39"/>
      </w:r>
      <w:r w:rsidRPr="00195766">
        <w:rPr>
          <w:rFonts w:eastAsia="BatangChe"/>
          <w:sz w:val="24"/>
          <w:szCs w:val="24"/>
        </w:rPr>
        <w:t>Descriptive statistics showing happiness ratings for each group separately.</w:t>
      </w:r>
    </w:p>
    <w:tbl>
      <w:tblPr>
        <w:tblStyle w:val="TableGrid"/>
        <w:tblW w:w="0" w:type="auto"/>
        <w:tblLook w:val="04A0"/>
      </w:tblPr>
      <w:tblGrid>
        <w:gridCol w:w="3272"/>
        <w:gridCol w:w="3273"/>
        <w:gridCol w:w="3273"/>
      </w:tblGrid>
      <w:tr w:rsidR="00FD430B" w:rsidRPr="00195766" w:rsidTr="00FD430B">
        <w:tc>
          <w:tcPr>
            <w:tcW w:w="3272" w:type="dxa"/>
            <w:vAlign w:val="center"/>
          </w:tcPr>
          <w:p w:rsidR="00FD430B" w:rsidRPr="00195766" w:rsidRDefault="00FD430B" w:rsidP="00614630">
            <w:pPr>
              <w:pStyle w:val="ListParagraph"/>
              <w:spacing w:line="480" w:lineRule="auto"/>
              <w:ind w:left="0"/>
              <w:jc w:val="center"/>
              <w:rPr>
                <w:rFonts w:eastAsia="BatangChe"/>
                <w:sz w:val="24"/>
                <w:szCs w:val="24"/>
              </w:rPr>
            </w:pPr>
          </w:p>
        </w:tc>
        <w:tc>
          <w:tcPr>
            <w:tcW w:w="3273" w:type="dxa"/>
            <w:vAlign w:val="center"/>
          </w:tcPr>
          <w:p w:rsidR="00FD430B" w:rsidRPr="00195766" w:rsidRDefault="00FD430B" w:rsidP="00614630">
            <w:pPr>
              <w:pStyle w:val="ListParagraph"/>
              <w:spacing w:line="480" w:lineRule="auto"/>
              <w:ind w:left="0"/>
              <w:jc w:val="center"/>
              <w:rPr>
                <w:rFonts w:eastAsia="BatangChe"/>
                <w:sz w:val="24"/>
                <w:szCs w:val="24"/>
              </w:rPr>
            </w:pPr>
            <w:commentRangeStart w:id="40"/>
            <w:r w:rsidRPr="00195766">
              <w:rPr>
                <w:rFonts w:eastAsia="BatangChe"/>
                <w:sz w:val="24"/>
                <w:szCs w:val="24"/>
              </w:rPr>
              <w:t>M</w:t>
            </w:r>
          </w:p>
        </w:tc>
        <w:tc>
          <w:tcPr>
            <w:tcW w:w="3273" w:type="dxa"/>
            <w:vAlign w:val="center"/>
          </w:tcPr>
          <w:p w:rsidR="00FD430B" w:rsidRPr="00195766" w:rsidRDefault="00FD430B" w:rsidP="00614630">
            <w:pPr>
              <w:pStyle w:val="ListParagraph"/>
              <w:spacing w:line="480" w:lineRule="auto"/>
              <w:ind w:left="0"/>
              <w:jc w:val="center"/>
              <w:rPr>
                <w:rFonts w:eastAsia="BatangChe"/>
                <w:sz w:val="24"/>
                <w:szCs w:val="24"/>
              </w:rPr>
            </w:pPr>
            <w:r w:rsidRPr="00195766">
              <w:rPr>
                <w:rFonts w:eastAsia="BatangChe"/>
                <w:sz w:val="24"/>
                <w:szCs w:val="24"/>
              </w:rPr>
              <w:t>SD</w:t>
            </w:r>
            <w:commentRangeEnd w:id="40"/>
            <w:r w:rsidR="0087165F" w:rsidRPr="00195766">
              <w:rPr>
                <w:rStyle w:val="CommentReference"/>
                <w:rFonts w:eastAsia="BatangChe"/>
                <w:sz w:val="24"/>
                <w:szCs w:val="24"/>
              </w:rPr>
              <w:commentReference w:id="40"/>
            </w:r>
          </w:p>
        </w:tc>
      </w:tr>
      <w:tr w:rsidR="00FD430B" w:rsidRPr="00195766" w:rsidTr="00FD430B">
        <w:tc>
          <w:tcPr>
            <w:tcW w:w="3272" w:type="dxa"/>
            <w:vAlign w:val="center"/>
          </w:tcPr>
          <w:p w:rsidR="00FD430B" w:rsidRPr="00195766" w:rsidRDefault="001D2F3F" w:rsidP="00614630">
            <w:pPr>
              <w:pStyle w:val="ListParagraph"/>
              <w:spacing w:line="480" w:lineRule="auto"/>
              <w:ind w:left="0"/>
              <w:rPr>
                <w:rFonts w:eastAsia="BatangChe"/>
                <w:sz w:val="24"/>
                <w:szCs w:val="24"/>
              </w:rPr>
            </w:pPr>
            <w:r w:rsidRPr="00195766">
              <w:rPr>
                <w:rFonts w:eastAsia="BatangChe"/>
                <w:sz w:val="24"/>
                <w:szCs w:val="24"/>
              </w:rPr>
              <w:t>White</w:t>
            </w:r>
            <w:r w:rsidR="00FD430B" w:rsidRPr="00195766">
              <w:rPr>
                <w:rFonts w:eastAsia="BatangChe"/>
                <w:sz w:val="24"/>
                <w:szCs w:val="24"/>
              </w:rPr>
              <w:t xml:space="preserve"> chocolate consumed</w:t>
            </w:r>
          </w:p>
        </w:tc>
        <w:tc>
          <w:tcPr>
            <w:tcW w:w="3273" w:type="dxa"/>
            <w:vAlign w:val="center"/>
          </w:tcPr>
          <w:p w:rsidR="00FD430B" w:rsidRPr="00195766" w:rsidRDefault="00FD430B" w:rsidP="00614630">
            <w:pPr>
              <w:pStyle w:val="ListParagraph"/>
              <w:spacing w:line="480" w:lineRule="auto"/>
              <w:ind w:left="0"/>
              <w:jc w:val="center"/>
              <w:rPr>
                <w:rFonts w:eastAsia="BatangChe"/>
                <w:sz w:val="24"/>
                <w:szCs w:val="24"/>
              </w:rPr>
            </w:pPr>
            <w:r w:rsidRPr="00195766">
              <w:rPr>
                <w:rFonts w:eastAsia="BatangChe"/>
                <w:sz w:val="24"/>
                <w:szCs w:val="24"/>
              </w:rPr>
              <w:t>6.2</w:t>
            </w:r>
          </w:p>
        </w:tc>
        <w:tc>
          <w:tcPr>
            <w:tcW w:w="3273" w:type="dxa"/>
            <w:vAlign w:val="center"/>
          </w:tcPr>
          <w:p w:rsidR="00FD430B" w:rsidRPr="00195766" w:rsidRDefault="00FD430B" w:rsidP="00614630">
            <w:pPr>
              <w:pStyle w:val="ListParagraph"/>
              <w:spacing w:line="480" w:lineRule="auto"/>
              <w:ind w:left="0"/>
              <w:jc w:val="center"/>
              <w:rPr>
                <w:rFonts w:eastAsia="BatangChe"/>
                <w:sz w:val="24"/>
                <w:szCs w:val="24"/>
              </w:rPr>
            </w:pPr>
            <w:r w:rsidRPr="00195766">
              <w:rPr>
                <w:rFonts w:eastAsia="BatangChe"/>
                <w:sz w:val="24"/>
                <w:szCs w:val="24"/>
              </w:rPr>
              <w:t>3.9</w:t>
            </w:r>
          </w:p>
        </w:tc>
      </w:tr>
      <w:tr w:rsidR="00FD430B" w:rsidRPr="00195766" w:rsidTr="00FD430B">
        <w:tc>
          <w:tcPr>
            <w:tcW w:w="3272" w:type="dxa"/>
            <w:vAlign w:val="center"/>
          </w:tcPr>
          <w:p w:rsidR="00FD430B" w:rsidRPr="00195766" w:rsidRDefault="001D2F3F" w:rsidP="00614630">
            <w:pPr>
              <w:pStyle w:val="ListParagraph"/>
              <w:spacing w:line="480" w:lineRule="auto"/>
              <w:ind w:left="0"/>
              <w:rPr>
                <w:rFonts w:eastAsia="BatangChe"/>
                <w:sz w:val="24"/>
                <w:szCs w:val="24"/>
              </w:rPr>
            </w:pPr>
            <w:r w:rsidRPr="00195766">
              <w:rPr>
                <w:rFonts w:eastAsia="BatangChe"/>
                <w:sz w:val="24"/>
                <w:szCs w:val="24"/>
              </w:rPr>
              <w:t>Milk c</w:t>
            </w:r>
            <w:r w:rsidR="00FD430B" w:rsidRPr="00195766">
              <w:rPr>
                <w:rFonts w:eastAsia="BatangChe"/>
                <w:sz w:val="24"/>
                <w:szCs w:val="24"/>
              </w:rPr>
              <w:t>hocolate consumed</w:t>
            </w:r>
          </w:p>
        </w:tc>
        <w:tc>
          <w:tcPr>
            <w:tcW w:w="3273" w:type="dxa"/>
            <w:vAlign w:val="center"/>
          </w:tcPr>
          <w:p w:rsidR="00FD430B" w:rsidRPr="00195766" w:rsidRDefault="00FD430B" w:rsidP="00614630">
            <w:pPr>
              <w:pStyle w:val="ListParagraph"/>
              <w:spacing w:line="480" w:lineRule="auto"/>
              <w:ind w:left="0"/>
              <w:jc w:val="center"/>
              <w:rPr>
                <w:rFonts w:eastAsia="BatangChe"/>
                <w:sz w:val="24"/>
                <w:szCs w:val="24"/>
              </w:rPr>
            </w:pPr>
            <w:r w:rsidRPr="00195766">
              <w:rPr>
                <w:rFonts w:eastAsia="BatangChe"/>
                <w:sz w:val="24"/>
                <w:szCs w:val="24"/>
              </w:rPr>
              <w:t>8.5</w:t>
            </w:r>
          </w:p>
        </w:tc>
        <w:tc>
          <w:tcPr>
            <w:tcW w:w="3273" w:type="dxa"/>
            <w:vAlign w:val="center"/>
          </w:tcPr>
          <w:p w:rsidR="00FD430B" w:rsidRPr="00195766" w:rsidRDefault="00FD430B" w:rsidP="00614630">
            <w:pPr>
              <w:pStyle w:val="ListParagraph"/>
              <w:spacing w:line="480" w:lineRule="auto"/>
              <w:ind w:left="0"/>
              <w:jc w:val="center"/>
              <w:rPr>
                <w:rFonts w:eastAsia="BatangChe"/>
                <w:sz w:val="24"/>
                <w:szCs w:val="24"/>
              </w:rPr>
            </w:pPr>
            <w:r w:rsidRPr="00195766">
              <w:rPr>
                <w:rFonts w:eastAsia="BatangChe"/>
                <w:sz w:val="24"/>
                <w:szCs w:val="24"/>
              </w:rPr>
              <w:t>1.6</w:t>
            </w:r>
          </w:p>
        </w:tc>
      </w:tr>
    </w:tbl>
    <w:p w:rsidR="00FD430B" w:rsidRPr="00195766" w:rsidRDefault="00FD430B" w:rsidP="00614630">
      <w:pPr>
        <w:pStyle w:val="ListParagraph"/>
        <w:spacing w:line="480" w:lineRule="auto"/>
        <w:ind w:left="0"/>
        <w:rPr>
          <w:rFonts w:eastAsia="BatangChe"/>
          <w:sz w:val="24"/>
          <w:szCs w:val="24"/>
        </w:rPr>
      </w:pPr>
    </w:p>
    <w:p w:rsidR="00020A56" w:rsidRPr="00195766" w:rsidRDefault="00684875" w:rsidP="00614630">
      <w:pPr>
        <w:pStyle w:val="ListParagraph"/>
        <w:spacing w:line="480" w:lineRule="auto"/>
        <w:ind w:left="0"/>
        <w:jc w:val="center"/>
        <w:rPr>
          <w:rFonts w:eastAsia="BatangChe"/>
          <w:sz w:val="24"/>
          <w:szCs w:val="24"/>
        </w:rPr>
      </w:pPr>
      <w:commentRangeStart w:id="41"/>
      <w:r w:rsidRPr="00195766">
        <w:rPr>
          <w:rFonts w:eastAsia="BatangChe"/>
          <w:b/>
          <w:sz w:val="24"/>
          <w:szCs w:val="24"/>
        </w:rPr>
        <w:t>Discussion</w:t>
      </w:r>
      <w:commentRangeEnd w:id="41"/>
      <w:r w:rsidRPr="00195766">
        <w:rPr>
          <w:rStyle w:val="CommentReference"/>
          <w:rFonts w:eastAsia="BatangChe"/>
          <w:sz w:val="24"/>
          <w:szCs w:val="24"/>
        </w:rPr>
        <w:commentReference w:id="41"/>
      </w:r>
    </w:p>
    <w:p w:rsidR="00684875" w:rsidRPr="00195766" w:rsidRDefault="00684875" w:rsidP="00614630">
      <w:pPr>
        <w:pStyle w:val="ListParagraph"/>
        <w:spacing w:line="480" w:lineRule="auto"/>
        <w:ind w:left="0"/>
        <w:rPr>
          <w:rFonts w:eastAsia="BatangChe"/>
          <w:sz w:val="24"/>
          <w:szCs w:val="24"/>
        </w:rPr>
      </w:pPr>
    </w:p>
    <w:p w:rsidR="00846ED6" w:rsidRPr="00195766" w:rsidRDefault="00846ED6" w:rsidP="00614630">
      <w:pPr>
        <w:pStyle w:val="ListParagraph"/>
        <w:spacing w:line="480" w:lineRule="auto"/>
        <w:ind w:left="0"/>
        <w:rPr>
          <w:rFonts w:eastAsia="BatangChe"/>
          <w:sz w:val="24"/>
          <w:szCs w:val="24"/>
        </w:rPr>
      </w:pPr>
      <w:r w:rsidRPr="00195766">
        <w:rPr>
          <w:rFonts w:eastAsia="BatangChe"/>
          <w:sz w:val="24"/>
          <w:szCs w:val="24"/>
        </w:rPr>
        <w:tab/>
      </w:r>
      <w:proofErr w:type="gramStart"/>
      <w:r w:rsidRPr="00195766">
        <w:rPr>
          <w:rFonts w:eastAsia="BatangChe"/>
          <w:sz w:val="24"/>
          <w:szCs w:val="24"/>
        </w:rPr>
        <w:t xml:space="preserve">In the present study chocolate consumption was experimentally manipulated by giving participants either white </w:t>
      </w:r>
      <w:r w:rsidR="000C716A">
        <w:rPr>
          <w:rFonts w:eastAsia="BatangChe"/>
          <w:sz w:val="24"/>
          <w:szCs w:val="24"/>
        </w:rPr>
        <w:t>or</w:t>
      </w:r>
      <w:r w:rsidR="000C716A" w:rsidRPr="00195766">
        <w:rPr>
          <w:rFonts w:eastAsia="BatangChe"/>
          <w:sz w:val="24"/>
          <w:szCs w:val="24"/>
        </w:rPr>
        <w:t xml:space="preserve"> </w:t>
      </w:r>
      <w:r w:rsidRPr="00195766">
        <w:rPr>
          <w:rFonts w:eastAsia="BatangChe"/>
          <w:sz w:val="24"/>
          <w:szCs w:val="24"/>
        </w:rPr>
        <w:t>milk chocolate, before measuring their self-reported happiness.</w:t>
      </w:r>
      <w:proofErr w:type="gramEnd"/>
      <w:r w:rsidRPr="00195766">
        <w:rPr>
          <w:rFonts w:eastAsia="BatangChe"/>
          <w:sz w:val="24"/>
          <w:szCs w:val="24"/>
        </w:rPr>
        <w:t xml:space="preserve"> Participants who consumed milk chocolate were found to be significantly happier than participants in the control condition who had eaten white chocolate. This finding is </w:t>
      </w:r>
      <w:commentRangeStart w:id="42"/>
      <w:r w:rsidRPr="00195766">
        <w:rPr>
          <w:rFonts w:eastAsia="BatangChe"/>
          <w:sz w:val="24"/>
          <w:szCs w:val="24"/>
        </w:rPr>
        <w:t xml:space="preserve">consistent </w:t>
      </w:r>
      <w:commentRangeEnd w:id="42"/>
      <w:r w:rsidR="00E80782" w:rsidRPr="00195766">
        <w:rPr>
          <w:rStyle w:val="CommentReference"/>
          <w:rFonts w:eastAsia="BatangChe"/>
          <w:sz w:val="24"/>
          <w:szCs w:val="24"/>
        </w:rPr>
        <w:commentReference w:id="42"/>
      </w:r>
      <w:r w:rsidRPr="00195766">
        <w:rPr>
          <w:rFonts w:eastAsia="BatangChe"/>
          <w:sz w:val="24"/>
          <w:szCs w:val="24"/>
        </w:rPr>
        <w:t xml:space="preserve">with some of the previous research, both correlational (e.g., </w:t>
      </w:r>
      <w:commentRangeStart w:id="43"/>
      <w:r w:rsidRPr="00195766">
        <w:rPr>
          <w:rFonts w:eastAsia="BatangChe"/>
          <w:sz w:val="24"/>
          <w:szCs w:val="24"/>
        </w:rPr>
        <w:t xml:space="preserve">Rose et al., </w:t>
      </w:r>
      <w:commentRangeEnd w:id="43"/>
      <w:r w:rsidRPr="00195766">
        <w:rPr>
          <w:rStyle w:val="CommentReference"/>
          <w:rFonts w:eastAsia="BatangChe"/>
          <w:sz w:val="24"/>
          <w:szCs w:val="24"/>
        </w:rPr>
        <w:commentReference w:id="43"/>
      </w:r>
      <w:r w:rsidRPr="00195766">
        <w:rPr>
          <w:rFonts w:eastAsia="BatangChe"/>
          <w:sz w:val="24"/>
          <w:szCs w:val="24"/>
        </w:rPr>
        <w:t xml:space="preserve">2010) and experimental </w:t>
      </w:r>
      <w:r w:rsidR="00E80782" w:rsidRPr="00195766">
        <w:rPr>
          <w:rFonts w:eastAsia="BatangChe"/>
          <w:sz w:val="24"/>
          <w:szCs w:val="24"/>
        </w:rPr>
        <w:t xml:space="preserve">(e.g., Pase et al., 2013). However, not all of the previous research has found evidence to support this relationship (e.g., </w:t>
      </w:r>
      <w:r w:rsidR="00555211" w:rsidRPr="00195766">
        <w:rPr>
          <w:rFonts w:eastAsia="BatangChe"/>
          <w:sz w:val="24"/>
          <w:szCs w:val="24"/>
        </w:rPr>
        <w:t>Balboa</w:t>
      </w:r>
      <w:r w:rsidR="00E80782" w:rsidRPr="00195766">
        <w:rPr>
          <w:rFonts w:eastAsia="BatangChe"/>
          <w:sz w:val="24"/>
          <w:szCs w:val="24"/>
        </w:rPr>
        <w:t>-Castillo et al., 2015, Massee et al., 2015). It is therefore important to consider the differences between these studies in an attempt to further understand whether there is any effect of chocolate consumption on mood, and if there is, whether the effects</w:t>
      </w:r>
      <w:r w:rsidR="00EA2D80" w:rsidRPr="00195766">
        <w:rPr>
          <w:rFonts w:eastAsia="BatangChe"/>
          <w:sz w:val="24"/>
          <w:szCs w:val="24"/>
        </w:rPr>
        <w:t xml:space="preserve"> on mood</w:t>
      </w:r>
      <w:r w:rsidR="00E80782" w:rsidRPr="00195766">
        <w:rPr>
          <w:rFonts w:eastAsia="BatangChe"/>
          <w:sz w:val="24"/>
          <w:szCs w:val="24"/>
        </w:rPr>
        <w:t xml:space="preserve"> are positive or negative.</w:t>
      </w:r>
    </w:p>
    <w:p w:rsidR="00E80782" w:rsidRPr="00195766" w:rsidRDefault="00E80782" w:rsidP="00614630">
      <w:pPr>
        <w:pStyle w:val="ListParagraph"/>
        <w:spacing w:line="480" w:lineRule="auto"/>
        <w:ind w:left="0"/>
        <w:rPr>
          <w:rFonts w:eastAsia="BatangChe"/>
          <w:sz w:val="24"/>
          <w:szCs w:val="24"/>
        </w:rPr>
      </w:pPr>
      <w:r w:rsidRPr="00195766">
        <w:rPr>
          <w:rFonts w:eastAsia="BatangChe"/>
          <w:sz w:val="24"/>
          <w:szCs w:val="24"/>
        </w:rPr>
        <w:lastRenderedPageBreak/>
        <w:tab/>
      </w:r>
      <w:commentRangeStart w:id="44"/>
      <w:r w:rsidR="00B06378" w:rsidRPr="00195766">
        <w:rPr>
          <w:rFonts w:eastAsia="BatangChe"/>
          <w:sz w:val="24"/>
          <w:szCs w:val="24"/>
        </w:rPr>
        <w:t>The previous research has defined and measured mood in a wide range of ways</w:t>
      </w:r>
      <w:commentRangeEnd w:id="44"/>
      <w:r w:rsidR="00EA2D80" w:rsidRPr="00195766">
        <w:rPr>
          <w:rStyle w:val="CommentReference"/>
          <w:rFonts w:eastAsia="BatangChe"/>
          <w:sz w:val="24"/>
          <w:szCs w:val="24"/>
        </w:rPr>
        <w:commentReference w:id="44"/>
      </w:r>
      <w:r w:rsidR="00B06378" w:rsidRPr="00195766">
        <w:rPr>
          <w:rFonts w:eastAsia="BatangChe"/>
          <w:sz w:val="24"/>
          <w:szCs w:val="24"/>
        </w:rPr>
        <w:t xml:space="preserve">. For example, Rose et al. (2010) used a depression scale, whereas </w:t>
      </w:r>
      <w:r w:rsidR="00555211" w:rsidRPr="00195766">
        <w:rPr>
          <w:rFonts w:eastAsia="BatangChe"/>
          <w:sz w:val="24"/>
          <w:szCs w:val="24"/>
        </w:rPr>
        <w:t>Balboa</w:t>
      </w:r>
      <w:r w:rsidR="00B06378" w:rsidRPr="00195766">
        <w:rPr>
          <w:rFonts w:eastAsia="BatangChe"/>
          <w:sz w:val="24"/>
          <w:szCs w:val="24"/>
        </w:rPr>
        <w:t xml:space="preserve">-Castillo et al. (2015) measured </w:t>
      </w:r>
      <w:r w:rsidR="00EA2D80" w:rsidRPr="00195766">
        <w:rPr>
          <w:rFonts w:eastAsia="BatangChe"/>
          <w:sz w:val="24"/>
          <w:szCs w:val="24"/>
        </w:rPr>
        <w:t xml:space="preserve">mental components of quality of life, and in the present study happiness was measured using an adaptation of the Positive and Negative Affect Scale. </w:t>
      </w:r>
      <w:commentRangeStart w:id="45"/>
      <w:r w:rsidR="00EA2D80" w:rsidRPr="00195766">
        <w:rPr>
          <w:rFonts w:eastAsia="BatangChe"/>
          <w:sz w:val="24"/>
          <w:szCs w:val="24"/>
        </w:rPr>
        <w:t xml:space="preserve">It is possible that, whilst all of these measures may be correlated to some extent, they do not measure exactly the same aspect of psychological mood. If chocolate consumption effects on mood are very specific, then it may be that these are only identified in studies that measure a particular </w:t>
      </w:r>
      <w:r w:rsidR="003E7BFE" w:rsidRPr="00195766">
        <w:rPr>
          <w:rFonts w:eastAsia="BatangChe"/>
          <w:sz w:val="24"/>
          <w:szCs w:val="24"/>
        </w:rPr>
        <w:t>component of mood</w:t>
      </w:r>
      <w:commentRangeEnd w:id="45"/>
      <w:r w:rsidR="003E7BFE" w:rsidRPr="00195766">
        <w:rPr>
          <w:rStyle w:val="CommentReference"/>
          <w:rFonts w:eastAsia="BatangChe"/>
          <w:sz w:val="24"/>
          <w:szCs w:val="24"/>
        </w:rPr>
        <w:commentReference w:id="45"/>
      </w:r>
      <w:r w:rsidR="003E7BFE" w:rsidRPr="00195766">
        <w:rPr>
          <w:rFonts w:eastAsia="BatangChe"/>
          <w:sz w:val="24"/>
          <w:szCs w:val="24"/>
        </w:rPr>
        <w:t xml:space="preserve">. Consequently, if chocolate consumption increases happiness, but has no impact on the mental components of quality of life, then it is perhaps not a contradiction that significant results were found in the present study, but there were no significant findings in the </w:t>
      </w:r>
      <w:r w:rsidR="00555211" w:rsidRPr="00195766">
        <w:rPr>
          <w:rFonts w:eastAsia="BatangChe"/>
          <w:sz w:val="24"/>
          <w:szCs w:val="24"/>
        </w:rPr>
        <w:t>Balboa</w:t>
      </w:r>
      <w:r w:rsidR="003E7BFE" w:rsidRPr="00195766">
        <w:rPr>
          <w:rFonts w:eastAsia="BatangChe"/>
          <w:sz w:val="24"/>
          <w:szCs w:val="24"/>
        </w:rPr>
        <w:t xml:space="preserve">-Castillo et al. (2015) study. </w:t>
      </w:r>
      <w:commentRangeStart w:id="46"/>
      <w:r w:rsidR="003E7BFE" w:rsidRPr="00195766">
        <w:rPr>
          <w:rFonts w:eastAsia="BatangChe"/>
          <w:sz w:val="24"/>
          <w:szCs w:val="24"/>
        </w:rPr>
        <w:t>To examine this possibility, future studies in this research area could measure various components of psychological mood to consider the consistency of the effects.</w:t>
      </w:r>
      <w:commentRangeEnd w:id="46"/>
      <w:r w:rsidR="003E7BFE" w:rsidRPr="00195766">
        <w:rPr>
          <w:rStyle w:val="CommentReference"/>
          <w:rFonts w:eastAsia="BatangChe"/>
          <w:sz w:val="24"/>
          <w:szCs w:val="24"/>
        </w:rPr>
        <w:commentReference w:id="46"/>
      </w:r>
    </w:p>
    <w:p w:rsidR="00050113" w:rsidRPr="00195766" w:rsidRDefault="00846ED6" w:rsidP="00614630">
      <w:pPr>
        <w:pStyle w:val="ListParagraph"/>
        <w:spacing w:line="480" w:lineRule="auto"/>
        <w:ind w:left="0"/>
        <w:rPr>
          <w:rFonts w:eastAsia="BatangChe"/>
          <w:sz w:val="24"/>
          <w:szCs w:val="24"/>
        </w:rPr>
      </w:pPr>
      <w:r w:rsidRPr="00195766">
        <w:rPr>
          <w:rFonts w:eastAsia="BatangChe"/>
          <w:sz w:val="24"/>
          <w:szCs w:val="24"/>
        </w:rPr>
        <w:tab/>
      </w:r>
      <w:r w:rsidR="00050113" w:rsidRPr="00195766">
        <w:rPr>
          <w:rFonts w:eastAsia="BatangChe"/>
          <w:sz w:val="24"/>
          <w:szCs w:val="24"/>
        </w:rPr>
        <w:t xml:space="preserve">One possible </w:t>
      </w:r>
      <w:commentRangeStart w:id="47"/>
      <w:r w:rsidR="00050113" w:rsidRPr="00195766">
        <w:rPr>
          <w:rFonts w:eastAsia="BatangChe"/>
          <w:sz w:val="24"/>
          <w:szCs w:val="24"/>
        </w:rPr>
        <w:t xml:space="preserve">limitation </w:t>
      </w:r>
      <w:commentRangeEnd w:id="47"/>
      <w:r w:rsidR="00050113" w:rsidRPr="00195766">
        <w:rPr>
          <w:rStyle w:val="CommentReference"/>
          <w:rFonts w:eastAsia="BatangChe"/>
          <w:sz w:val="24"/>
          <w:szCs w:val="24"/>
        </w:rPr>
        <w:commentReference w:id="47"/>
      </w:r>
      <w:r w:rsidR="00050113" w:rsidRPr="00195766">
        <w:rPr>
          <w:rFonts w:eastAsia="BatangChe"/>
          <w:sz w:val="24"/>
          <w:szCs w:val="24"/>
        </w:rPr>
        <w:t xml:space="preserve">of this study is that the two conditions were not equally balanced according to sex. </w:t>
      </w:r>
      <w:commentRangeStart w:id="48"/>
      <w:r w:rsidR="00050113" w:rsidRPr="00195766">
        <w:rPr>
          <w:rFonts w:eastAsia="BatangChe"/>
          <w:sz w:val="24"/>
          <w:szCs w:val="24"/>
        </w:rPr>
        <w:t>There was a roughly equal balance in the white chocolate condition but nearly three times as many females as males in the milk chocolate condition</w:t>
      </w:r>
      <w:commentRangeEnd w:id="48"/>
      <w:r w:rsidR="00050113" w:rsidRPr="00195766">
        <w:rPr>
          <w:rStyle w:val="CommentReference"/>
          <w:rFonts w:eastAsia="BatangChe"/>
          <w:sz w:val="24"/>
          <w:szCs w:val="24"/>
        </w:rPr>
        <w:commentReference w:id="48"/>
      </w:r>
      <w:r w:rsidR="00050113" w:rsidRPr="00195766">
        <w:rPr>
          <w:rFonts w:eastAsia="BatangChe"/>
          <w:sz w:val="24"/>
          <w:szCs w:val="24"/>
        </w:rPr>
        <w:t xml:space="preserve">. </w:t>
      </w:r>
      <w:r w:rsidR="00D163E8" w:rsidRPr="00195766">
        <w:rPr>
          <w:rFonts w:eastAsia="BatangChe"/>
          <w:sz w:val="24"/>
          <w:szCs w:val="24"/>
        </w:rPr>
        <w:t xml:space="preserve">This may have biased our findings if there are sex differences in chocolate consumption, mood or the relationship between the two. There is </w:t>
      </w:r>
      <w:commentRangeStart w:id="49"/>
      <w:r w:rsidR="00D163E8" w:rsidRPr="00195766">
        <w:rPr>
          <w:rFonts w:eastAsia="BatangChe"/>
          <w:sz w:val="24"/>
          <w:szCs w:val="24"/>
        </w:rPr>
        <w:t xml:space="preserve">evidence </w:t>
      </w:r>
      <w:commentRangeEnd w:id="49"/>
      <w:r w:rsidR="00D163E8" w:rsidRPr="00195766">
        <w:rPr>
          <w:rStyle w:val="CommentReference"/>
          <w:rFonts w:eastAsia="BatangChe"/>
          <w:sz w:val="24"/>
          <w:szCs w:val="24"/>
        </w:rPr>
        <w:commentReference w:id="49"/>
      </w:r>
      <w:r w:rsidR="00D163E8" w:rsidRPr="00195766">
        <w:rPr>
          <w:rFonts w:eastAsia="BatangChe"/>
          <w:sz w:val="24"/>
          <w:szCs w:val="24"/>
        </w:rPr>
        <w:t xml:space="preserve">for both depression and anxiety being more prevalent in females than in males (for a review, see </w:t>
      </w:r>
      <w:commentRangeStart w:id="50"/>
      <w:r w:rsidR="00D163E8" w:rsidRPr="00195766">
        <w:rPr>
          <w:rFonts w:eastAsia="BatangChe"/>
          <w:sz w:val="24"/>
          <w:szCs w:val="24"/>
        </w:rPr>
        <w:t>Altemus, Sarvaiya</w:t>
      </w:r>
      <w:commentRangeStart w:id="51"/>
      <w:r w:rsidR="00D163E8" w:rsidRPr="00195766">
        <w:rPr>
          <w:rFonts w:eastAsia="BatangChe"/>
          <w:sz w:val="24"/>
          <w:szCs w:val="24"/>
        </w:rPr>
        <w:t xml:space="preserve"> &amp; </w:t>
      </w:r>
      <w:commentRangeEnd w:id="51"/>
      <w:r w:rsidR="00E00B45" w:rsidRPr="00195766">
        <w:rPr>
          <w:rStyle w:val="CommentReference"/>
          <w:rFonts w:eastAsia="BatangChe"/>
          <w:sz w:val="24"/>
          <w:szCs w:val="24"/>
        </w:rPr>
        <w:commentReference w:id="51"/>
      </w:r>
      <w:r w:rsidR="00D163E8" w:rsidRPr="00195766">
        <w:rPr>
          <w:rFonts w:eastAsia="BatangChe"/>
          <w:sz w:val="24"/>
          <w:szCs w:val="24"/>
        </w:rPr>
        <w:t>Epperson, 2014</w:t>
      </w:r>
      <w:commentRangeEnd w:id="50"/>
      <w:r w:rsidR="00121C2A" w:rsidRPr="00195766">
        <w:rPr>
          <w:rStyle w:val="CommentReference"/>
          <w:rFonts w:eastAsia="BatangChe"/>
          <w:sz w:val="24"/>
          <w:szCs w:val="24"/>
        </w:rPr>
        <w:commentReference w:id="50"/>
      </w:r>
      <w:r w:rsidR="00D163E8" w:rsidRPr="00195766">
        <w:rPr>
          <w:rFonts w:eastAsia="BatangChe"/>
          <w:sz w:val="24"/>
          <w:szCs w:val="24"/>
        </w:rPr>
        <w:t>) and 92% of self-reported chocolate addicts are female (</w:t>
      </w:r>
      <w:r w:rsidR="00050113" w:rsidRPr="00195766">
        <w:rPr>
          <w:rFonts w:eastAsia="BatangChe"/>
          <w:sz w:val="24"/>
          <w:szCs w:val="24"/>
        </w:rPr>
        <w:t>Hethe</w:t>
      </w:r>
      <w:r w:rsidR="00D163E8" w:rsidRPr="00195766">
        <w:rPr>
          <w:rFonts w:eastAsia="BatangChe"/>
          <w:sz w:val="24"/>
          <w:szCs w:val="24"/>
        </w:rPr>
        <w:t>rington &amp; MacDiarmid, 1993)</w:t>
      </w:r>
      <w:r w:rsidR="00050113" w:rsidRPr="00195766">
        <w:rPr>
          <w:rFonts w:eastAsia="BatangChe"/>
          <w:sz w:val="24"/>
          <w:szCs w:val="24"/>
        </w:rPr>
        <w:t>.</w:t>
      </w:r>
      <w:r w:rsidR="00D163E8" w:rsidRPr="00195766">
        <w:rPr>
          <w:rFonts w:eastAsia="BatangChe"/>
          <w:sz w:val="24"/>
          <w:szCs w:val="24"/>
        </w:rPr>
        <w:t xml:space="preserve"> Consequently, </w:t>
      </w:r>
      <w:commentRangeStart w:id="52"/>
      <w:r w:rsidR="00D163E8" w:rsidRPr="00195766">
        <w:rPr>
          <w:rFonts w:eastAsia="BatangChe"/>
          <w:sz w:val="24"/>
          <w:szCs w:val="24"/>
        </w:rPr>
        <w:t>it is possible that women will have been more susceptible to the manipulation used in the present study, which may have led to an overestimation of the impact of eating milk chocolate on happiness</w:t>
      </w:r>
      <w:commentRangeEnd w:id="52"/>
      <w:r w:rsidR="00D163E8" w:rsidRPr="00195766">
        <w:rPr>
          <w:rStyle w:val="CommentReference"/>
          <w:rFonts w:eastAsia="BatangChe"/>
          <w:sz w:val="24"/>
          <w:szCs w:val="24"/>
        </w:rPr>
        <w:commentReference w:id="52"/>
      </w:r>
      <w:r w:rsidR="00D163E8" w:rsidRPr="00195766">
        <w:rPr>
          <w:rFonts w:eastAsia="BatangChe"/>
          <w:sz w:val="24"/>
          <w:szCs w:val="24"/>
        </w:rPr>
        <w:t xml:space="preserve">. Further, </w:t>
      </w:r>
      <w:commentRangeStart w:id="53"/>
      <w:r w:rsidR="00D163E8" w:rsidRPr="00195766">
        <w:rPr>
          <w:rFonts w:eastAsia="BatangChe"/>
          <w:sz w:val="24"/>
          <w:szCs w:val="24"/>
        </w:rPr>
        <w:t>Hormes and Timko (2011) found that 29% of women experience increased craving for chocolate during menstruation</w:t>
      </w:r>
      <w:commentRangeEnd w:id="53"/>
      <w:r w:rsidR="00AE56CA" w:rsidRPr="00195766">
        <w:rPr>
          <w:rStyle w:val="CommentReference"/>
          <w:rFonts w:eastAsia="BatangChe"/>
          <w:sz w:val="24"/>
          <w:szCs w:val="24"/>
        </w:rPr>
        <w:commentReference w:id="53"/>
      </w:r>
      <w:r w:rsidR="00D163E8" w:rsidRPr="00195766">
        <w:rPr>
          <w:rFonts w:eastAsia="BatangChe"/>
          <w:sz w:val="24"/>
          <w:szCs w:val="24"/>
        </w:rPr>
        <w:t xml:space="preserve">. As there were no controls for the phase in the menstrual cycle </w:t>
      </w:r>
      <w:r w:rsidR="00AE56CA" w:rsidRPr="00195766">
        <w:rPr>
          <w:rFonts w:eastAsia="BatangChe"/>
          <w:sz w:val="24"/>
          <w:szCs w:val="24"/>
        </w:rPr>
        <w:t xml:space="preserve">that the women in this study were at, </w:t>
      </w:r>
      <w:commentRangeStart w:id="54"/>
      <w:r w:rsidR="00AE56CA" w:rsidRPr="00195766">
        <w:rPr>
          <w:rFonts w:eastAsia="BatangChe"/>
          <w:sz w:val="24"/>
          <w:szCs w:val="24"/>
        </w:rPr>
        <w:t>it is possible that some women (i.e., those who were menstruating) were more susceptible to the effects of chocolate than others</w:t>
      </w:r>
      <w:commentRangeEnd w:id="54"/>
      <w:r w:rsidR="00AE56CA" w:rsidRPr="00195766">
        <w:rPr>
          <w:rStyle w:val="CommentReference"/>
          <w:rFonts w:eastAsia="BatangChe"/>
          <w:sz w:val="24"/>
          <w:szCs w:val="24"/>
        </w:rPr>
        <w:commentReference w:id="54"/>
      </w:r>
      <w:r w:rsidR="00AE56CA" w:rsidRPr="00195766">
        <w:rPr>
          <w:rFonts w:eastAsia="BatangChe"/>
          <w:sz w:val="24"/>
          <w:szCs w:val="24"/>
        </w:rPr>
        <w:t xml:space="preserve">. In </w:t>
      </w:r>
      <w:commentRangeStart w:id="55"/>
      <w:r w:rsidR="00AE56CA" w:rsidRPr="00195766">
        <w:rPr>
          <w:rFonts w:eastAsia="BatangChe"/>
          <w:sz w:val="24"/>
          <w:szCs w:val="24"/>
        </w:rPr>
        <w:t xml:space="preserve">future studies it would be important to ensure </w:t>
      </w:r>
      <w:r w:rsidR="00AE56CA" w:rsidRPr="00195766">
        <w:rPr>
          <w:rFonts w:eastAsia="BatangChe"/>
          <w:sz w:val="24"/>
          <w:szCs w:val="24"/>
        </w:rPr>
        <w:lastRenderedPageBreak/>
        <w:t>that sex is perfectly balanced in all conditions, and to control for potential menstrual cycle effects in women by only including female participants who are not currently menstruating</w:t>
      </w:r>
      <w:commentRangeEnd w:id="55"/>
      <w:r w:rsidR="00AE56CA" w:rsidRPr="00195766">
        <w:rPr>
          <w:rStyle w:val="CommentReference"/>
          <w:rFonts w:eastAsia="BatangChe"/>
          <w:sz w:val="24"/>
          <w:szCs w:val="24"/>
        </w:rPr>
        <w:commentReference w:id="55"/>
      </w:r>
      <w:r w:rsidR="00AE56CA" w:rsidRPr="00195766">
        <w:rPr>
          <w:rFonts w:eastAsia="BatangChe"/>
          <w:sz w:val="24"/>
          <w:szCs w:val="24"/>
        </w:rPr>
        <w:t xml:space="preserve">. With such controls, it is possible that </w:t>
      </w:r>
      <w:commentRangeStart w:id="56"/>
      <w:r w:rsidR="00AE56CA" w:rsidRPr="00195766">
        <w:rPr>
          <w:rFonts w:eastAsia="BatangChe"/>
          <w:sz w:val="24"/>
          <w:szCs w:val="24"/>
        </w:rPr>
        <w:t>smaller effects of milk chocolate consumption on happiness would be found than were reported in the present study</w:t>
      </w:r>
      <w:commentRangeEnd w:id="56"/>
      <w:r w:rsidR="00AE56CA" w:rsidRPr="00195766">
        <w:rPr>
          <w:rStyle w:val="CommentReference"/>
          <w:rFonts w:eastAsia="BatangChe"/>
          <w:sz w:val="24"/>
          <w:szCs w:val="24"/>
        </w:rPr>
        <w:commentReference w:id="56"/>
      </w:r>
      <w:r w:rsidR="00AE56CA" w:rsidRPr="00195766">
        <w:rPr>
          <w:rFonts w:eastAsia="BatangChe"/>
          <w:sz w:val="24"/>
          <w:szCs w:val="24"/>
        </w:rPr>
        <w:t>.</w:t>
      </w:r>
    </w:p>
    <w:p w:rsidR="00AB1B71" w:rsidRPr="00195766" w:rsidRDefault="00846ED6" w:rsidP="00614630">
      <w:pPr>
        <w:pStyle w:val="ListParagraph"/>
        <w:spacing w:line="480" w:lineRule="auto"/>
        <w:ind w:left="0"/>
        <w:rPr>
          <w:rFonts w:eastAsia="BatangChe"/>
          <w:sz w:val="24"/>
          <w:szCs w:val="24"/>
        </w:rPr>
      </w:pPr>
      <w:r w:rsidRPr="00195766">
        <w:rPr>
          <w:rFonts w:eastAsia="BatangChe"/>
          <w:sz w:val="24"/>
          <w:szCs w:val="24"/>
        </w:rPr>
        <w:tab/>
      </w:r>
      <w:r w:rsidR="00AB1B71" w:rsidRPr="00195766">
        <w:rPr>
          <w:rFonts w:eastAsia="BatangChe"/>
          <w:sz w:val="24"/>
          <w:szCs w:val="24"/>
        </w:rPr>
        <w:t xml:space="preserve">There are likely to be a number of </w:t>
      </w:r>
      <w:commentRangeStart w:id="57"/>
      <w:r w:rsidR="00AB1B71" w:rsidRPr="00195766">
        <w:rPr>
          <w:rFonts w:eastAsia="BatangChe"/>
          <w:sz w:val="24"/>
          <w:szCs w:val="24"/>
        </w:rPr>
        <w:t xml:space="preserve">confounding variables </w:t>
      </w:r>
      <w:commentRangeEnd w:id="57"/>
      <w:r w:rsidR="00AB1B71" w:rsidRPr="00195766">
        <w:rPr>
          <w:rStyle w:val="CommentReference"/>
          <w:rFonts w:eastAsia="BatangChe"/>
          <w:sz w:val="24"/>
          <w:szCs w:val="24"/>
        </w:rPr>
        <w:commentReference w:id="57"/>
      </w:r>
      <w:r w:rsidR="00AB1B71" w:rsidRPr="00195766">
        <w:rPr>
          <w:rFonts w:eastAsia="BatangChe"/>
          <w:sz w:val="24"/>
          <w:szCs w:val="24"/>
        </w:rPr>
        <w:t xml:space="preserve">in this study, primarily occurring due to individual </w:t>
      </w:r>
      <w:proofErr w:type="gramStart"/>
      <w:r w:rsidR="00AB1B71" w:rsidRPr="00195766">
        <w:rPr>
          <w:rFonts w:eastAsia="BatangChe"/>
          <w:sz w:val="24"/>
          <w:szCs w:val="24"/>
        </w:rPr>
        <w:t>difference</w:t>
      </w:r>
      <w:r w:rsidR="00E53FE1">
        <w:rPr>
          <w:rFonts w:eastAsia="BatangChe"/>
          <w:sz w:val="24"/>
          <w:szCs w:val="24"/>
        </w:rPr>
        <w:t>,</w:t>
      </w:r>
      <w:r w:rsidR="00AB1B71" w:rsidRPr="00195766">
        <w:rPr>
          <w:rFonts w:eastAsia="BatangChe"/>
          <w:sz w:val="24"/>
          <w:szCs w:val="24"/>
        </w:rPr>
        <w:t xml:space="preserve"> that</w:t>
      </w:r>
      <w:proofErr w:type="gramEnd"/>
      <w:r w:rsidR="00AB1B71" w:rsidRPr="00195766">
        <w:rPr>
          <w:rFonts w:eastAsia="BatangChe"/>
          <w:sz w:val="24"/>
          <w:szCs w:val="24"/>
        </w:rPr>
        <w:t xml:space="preserve"> may influence the relationship between chocolate consumption and mood. For example, </w:t>
      </w:r>
      <w:commentRangeStart w:id="58"/>
      <w:r w:rsidR="00AB1B71" w:rsidRPr="00195766">
        <w:rPr>
          <w:rFonts w:eastAsia="BatangChe"/>
          <w:sz w:val="24"/>
          <w:szCs w:val="24"/>
        </w:rPr>
        <w:t>there may be differences according to whether a participant tends to crave chocolate or not</w:t>
      </w:r>
      <w:commentRangeEnd w:id="58"/>
      <w:r w:rsidR="00AB1B71" w:rsidRPr="00195766">
        <w:rPr>
          <w:rStyle w:val="CommentReference"/>
          <w:rFonts w:eastAsia="BatangChe"/>
          <w:sz w:val="24"/>
          <w:szCs w:val="24"/>
        </w:rPr>
        <w:commentReference w:id="58"/>
      </w:r>
      <w:r w:rsidR="00AB1B71" w:rsidRPr="00195766">
        <w:rPr>
          <w:rFonts w:eastAsia="BatangChe"/>
          <w:sz w:val="24"/>
          <w:szCs w:val="24"/>
        </w:rPr>
        <w:t xml:space="preserve">. Moreno-Dominguez, </w:t>
      </w:r>
      <w:r w:rsidR="00816FA0" w:rsidRPr="00195766">
        <w:rPr>
          <w:rFonts w:eastAsia="BatangChe"/>
          <w:sz w:val="24"/>
          <w:szCs w:val="24"/>
        </w:rPr>
        <w:t>Rodriguez</w:t>
      </w:r>
      <w:r w:rsidR="00AB1B71" w:rsidRPr="00195766">
        <w:rPr>
          <w:rFonts w:eastAsia="BatangChe"/>
          <w:sz w:val="24"/>
          <w:szCs w:val="24"/>
        </w:rPr>
        <w:t xml:space="preserve">-Ruiz, Martin and Warren (2012) conducted an </w:t>
      </w:r>
      <w:commentRangeStart w:id="59"/>
      <w:r w:rsidR="00AB1B71" w:rsidRPr="00195766">
        <w:rPr>
          <w:rFonts w:eastAsia="BatangChe"/>
          <w:sz w:val="24"/>
          <w:szCs w:val="24"/>
        </w:rPr>
        <w:t>experiment to look at the effect of depriving participants of chocolate on mood</w:t>
      </w:r>
      <w:commentRangeEnd w:id="59"/>
      <w:r w:rsidR="00AB1B71" w:rsidRPr="00195766">
        <w:rPr>
          <w:rStyle w:val="CommentReference"/>
          <w:rFonts w:eastAsia="BatangChe"/>
          <w:sz w:val="24"/>
          <w:szCs w:val="24"/>
        </w:rPr>
        <w:commentReference w:id="59"/>
      </w:r>
      <w:r w:rsidR="00AB1B71" w:rsidRPr="00195766">
        <w:rPr>
          <w:rFonts w:eastAsia="BatangChe"/>
          <w:sz w:val="24"/>
          <w:szCs w:val="24"/>
        </w:rPr>
        <w:t xml:space="preserve">, specifically comparing participants who are classified as experiencing either high or low level chocolate cravings. After two weeks of deprivation, individuals with high levels </w:t>
      </w:r>
      <w:r w:rsidR="00E53FE1">
        <w:rPr>
          <w:rFonts w:eastAsia="BatangChe"/>
          <w:sz w:val="24"/>
          <w:szCs w:val="24"/>
        </w:rPr>
        <w:t xml:space="preserve">of </w:t>
      </w:r>
      <w:r w:rsidR="00AB1B71" w:rsidRPr="00195766">
        <w:rPr>
          <w:rFonts w:eastAsia="BatangChe"/>
          <w:sz w:val="24"/>
          <w:szCs w:val="24"/>
        </w:rPr>
        <w:t xml:space="preserve">chocolate cravings experienced the greatest increase in anxiety levels. This suggests that the psychological effects of eating, or of being denied, chocolate may be greater for those who crave chocolate. </w:t>
      </w:r>
      <w:commentRangeStart w:id="60"/>
      <w:r w:rsidR="00AB1B71" w:rsidRPr="00195766">
        <w:rPr>
          <w:rFonts w:eastAsia="BatangChe"/>
          <w:sz w:val="24"/>
          <w:szCs w:val="24"/>
        </w:rPr>
        <w:t xml:space="preserve">As chocolate craving was not measured in the present study, it is likely that high and low craving individuals were allocated to both conditions. This may have caused increased random variance within each group, leading to an </w:t>
      </w:r>
      <w:bookmarkStart w:id="61" w:name="_GoBack"/>
      <w:r w:rsidR="00AB1B71" w:rsidRPr="00195766">
        <w:rPr>
          <w:rFonts w:eastAsia="BatangChe"/>
          <w:sz w:val="24"/>
          <w:szCs w:val="24"/>
        </w:rPr>
        <w:t xml:space="preserve">underestimation </w:t>
      </w:r>
      <w:bookmarkEnd w:id="61"/>
      <w:r w:rsidR="00AB1B71" w:rsidRPr="00195766">
        <w:rPr>
          <w:rFonts w:eastAsia="BatangChe"/>
          <w:sz w:val="24"/>
          <w:szCs w:val="24"/>
        </w:rPr>
        <w:t>of the true differences.</w:t>
      </w:r>
      <w:commentRangeEnd w:id="60"/>
      <w:r w:rsidR="00701F5F" w:rsidRPr="00195766">
        <w:rPr>
          <w:rStyle w:val="CommentReference"/>
          <w:rFonts w:eastAsia="BatangChe"/>
          <w:sz w:val="24"/>
          <w:szCs w:val="24"/>
        </w:rPr>
        <w:commentReference w:id="60"/>
      </w:r>
      <w:r w:rsidR="00AB1B71" w:rsidRPr="00195766">
        <w:rPr>
          <w:rFonts w:eastAsia="BatangChe"/>
          <w:sz w:val="24"/>
          <w:szCs w:val="24"/>
        </w:rPr>
        <w:t xml:space="preserve"> </w:t>
      </w:r>
      <w:commentRangeStart w:id="62"/>
      <w:r w:rsidR="00AB1B71" w:rsidRPr="00195766">
        <w:rPr>
          <w:rFonts w:eastAsia="BatangChe"/>
          <w:sz w:val="24"/>
          <w:szCs w:val="24"/>
        </w:rPr>
        <w:t>In future research it would be interesting to compare milk and white chocolate consumption in high and low craving participants</w:t>
      </w:r>
      <w:commentRangeEnd w:id="62"/>
      <w:r w:rsidR="00701F5F" w:rsidRPr="00195766">
        <w:rPr>
          <w:rStyle w:val="CommentReference"/>
          <w:rFonts w:eastAsia="BatangChe"/>
          <w:sz w:val="24"/>
          <w:szCs w:val="24"/>
        </w:rPr>
        <w:commentReference w:id="62"/>
      </w:r>
      <w:r w:rsidR="00AB1B71" w:rsidRPr="00195766">
        <w:rPr>
          <w:rFonts w:eastAsia="BatangChe"/>
          <w:sz w:val="24"/>
          <w:szCs w:val="24"/>
        </w:rPr>
        <w:t xml:space="preserve">, and </w:t>
      </w:r>
      <w:commentRangeStart w:id="63"/>
      <w:r w:rsidR="00AB1B71" w:rsidRPr="00195766">
        <w:rPr>
          <w:rFonts w:eastAsia="BatangChe"/>
          <w:sz w:val="24"/>
          <w:szCs w:val="24"/>
        </w:rPr>
        <w:t>it is predicted that the differences would be greater in the high craving participants than in the low craving participants</w:t>
      </w:r>
      <w:commentRangeEnd w:id="63"/>
      <w:r w:rsidR="00701F5F" w:rsidRPr="00195766">
        <w:rPr>
          <w:rStyle w:val="CommentReference"/>
          <w:rFonts w:eastAsia="BatangChe"/>
          <w:sz w:val="24"/>
          <w:szCs w:val="24"/>
        </w:rPr>
        <w:commentReference w:id="63"/>
      </w:r>
      <w:r w:rsidR="00AB1B71" w:rsidRPr="00195766">
        <w:rPr>
          <w:rFonts w:eastAsia="BatangChe"/>
          <w:sz w:val="24"/>
          <w:szCs w:val="24"/>
        </w:rPr>
        <w:t>.</w:t>
      </w:r>
    </w:p>
    <w:p w:rsidR="00816FA0" w:rsidRPr="00195766" w:rsidRDefault="00846ED6" w:rsidP="00614630">
      <w:pPr>
        <w:pStyle w:val="ListParagraph"/>
        <w:spacing w:line="480" w:lineRule="auto"/>
        <w:ind w:left="0"/>
        <w:rPr>
          <w:rFonts w:eastAsia="BatangChe"/>
          <w:sz w:val="24"/>
          <w:szCs w:val="24"/>
        </w:rPr>
      </w:pPr>
      <w:r w:rsidRPr="00195766">
        <w:rPr>
          <w:rFonts w:eastAsia="BatangChe"/>
          <w:sz w:val="24"/>
          <w:szCs w:val="24"/>
        </w:rPr>
        <w:tab/>
      </w:r>
      <w:commentRangeStart w:id="64"/>
      <w:r w:rsidR="00816FA0" w:rsidRPr="00195766">
        <w:rPr>
          <w:rFonts w:eastAsia="BatangChe"/>
          <w:sz w:val="24"/>
          <w:szCs w:val="24"/>
        </w:rPr>
        <w:t xml:space="preserve">Whilst the present study has provided further support for the mood influencing effects of chocolate, there is still a lack of convincing evidence identifying the mechanism that may underlie this relationship. </w:t>
      </w:r>
      <w:commentRangeEnd w:id="64"/>
      <w:r w:rsidR="00901871" w:rsidRPr="00195766">
        <w:rPr>
          <w:rStyle w:val="CommentReference"/>
          <w:rFonts w:eastAsia="BatangChe"/>
          <w:sz w:val="24"/>
          <w:szCs w:val="24"/>
        </w:rPr>
        <w:commentReference w:id="64"/>
      </w:r>
      <w:r w:rsidR="00816FA0" w:rsidRPr="00195766">
        <w:rPr>
          <w:rFonts w:eastAsia="BatangChe"/>
          <w:sz w:val="24"/>
          <w:szCs w:val="24"/>
        </w:rPr>
        <w:t>It has been suggested that the high levels of antioxidant properties in cocoa have a neuro-protective effect, which then has a positive benefit on both mood and cognition (Latif, 2013).</w:t>
      </w:r>
      <w:r w:rsidRPr="00195766">
        <w:rPr>
          <w:rFonts w:eastAsia="BatangChe"/>
          <w:sz w:val="24"/>
          <w:szCs w:val="24"/>
        </w:rPr>
        <w:t xml:space="preserve"> </w:t>
      </w:r>
      <w:r w:rsidR="00816FA0" w:rsidRPr="00195766">
        <w:rPr>
          <w:rFonts w:eastAsia="BatangChe"/>
          <w:sz w:val="24"/>
          <w:szCs w:val="24"/>
        </w:rPr>
        <w:t xml:space="preserve">More specifically, cocoa has high levels of flavonoids, which are thought to have a neurobiological effect on both mood and cognition. It has been suggested that this occurs as the </w:t>
      </w:r>
      <w:commentRangeStart w:id="65"/>
      <w:r w:rsidR="00816FA0" w:rsidRPr="00195766">
        <w:rPr>
          <w:rFonts w:eastAsia="BatangChe"/>
          <w:sz w:val="24"/>
          <w:szCs w:val="24"/>
        </w:rPr>
        <w:t xml:space="preserve">"absorbed </w:t>
      </w:r>
      <w:r w:rsidR="00816FA0" w:rsidRPr="00195766">
        <w:rPr>
          <w:rFonts w:eastAsia="BatangChe"/>
          <w:sz w:val="24"/>
          <w:szCs w:val="24"/>
        </w:rPr>
        <w:lastRenderedPageBreak/>
        <w:t xml:space="preserve">flavonoids penetrate and accumulate in the brain regions involved in learning and memory, especially the hippocampus" </w:t>
      </w:r>
      <w:commentRangeEnd w:id="65"/>
      <w:r w:rsidR="00816FA0" w:rsidRPr="00195766">
        <w:rPr>
          <w:rStyle w:val="CommentReference"/>
          <w:rFonts w:eastAsia="BatangChe"/>
          <w:sz w:val="24"/>
          <w:szCs w:val="24"/>
        </w:rPr>
        <w:commentReference w:id="65"/>
      </w:r>
      <w:r w:rsidR="00816FA0" w:rsidRPr="00195766">
        <w:rPr>
          <w:rFonts w:eastAsia="BatangChe"/>
          <w:sz w:val="24"/>
          <w:szCs w:val="24"/>
        </w:rPr>
        <w:t xml:space="preserve">(Sokolov, Pavlova, Klosterhalfen &amp; </w:t>
      </w:r>
      <w:r w:rsidR="00B17958" w:rsidRPr="00195766">
        <w:rPr>
          <w:rFonts w:eastAsia="BatangChe"/>
          <w:sz w:val="24"/>
          <w:szCs w:val="24"/>
        </w:rPr>
        <w:t>Enck</w:t>
      </w:r>
      <w:r w:rsidR="00816FA0" w:rsidRPr="00195766">
        <w:rPr>
          <w:rFonts w:eastAsia="BatangChe"/>
          <w:sz w:val="24"/>
          <w:szCs w:val="24"/>
        </w:rPr>
        <w:t xml:space="preserve">, 2013, </w:t>
      </w:r>
      <w:commentRangeStart w:id="66"/>
      <w:r w:rsidR="00816FA0" w:rsidRPr="00195766">
        <w:rPr>
          <w:rFonts w:eastAsia="BatangChe"/>
          <w:sz w:val="24"/>
          <w:szCs w:val="24"/>
        </w:rPr>
        <w:t>p</w:t>
      </w:r>
      <w:r w:rsidR="000E1573" w:rsidRPr="00195766">
        <w:rPr>
          <w:rFonts w:eastAsia="BatangChe"/>
          <w:sz w:val="24"/>
          <w:szCs w:val="24"/>
        </w:rPr>
        <w:t>.</w:t>
      </w:r>
      <w:r w:rsidR="00816FA0" w:rsidRPr="00195766">
        <w:rPr>
          <w:rFonts w:eastAsia="BatangChe"/>
          <w:sz w:val="24"/>
          <w:szCs w:val="24"/>
        </w:rPr>
        <w:t xml:space="preserve"> 2445</w:t>
      </w:r>
      <w:commentRangeEnd w:id="66"/>
      <w:r w:rsidR="000E1573" w:rsidRPr="00195766">
        <w:rPr>
          <w:rStyle w:val="CommentReference"/>
          <w:rFonts w:eastAsia="BatangChe"/>
          <w:sz w:val="24"/>
          <w:szCs w:val="24"/>
        </w:rPr>
        <w:commentReference w:id="66"/>
      </w:r>
      <w:r w:rsidR="00816FA0" w:rsidRPr="00195766">
        <w:rPr>
          <w:rFonts w:eastAsia="BatangChe"/>
          <w:sz w:val="24"/>
          <w:szCs w:val="24"/>
        </w:rPr>
        <w:t xml:space="preserve">). </w:t>
      </w:r>
      <w:commentRangeStart w:id="67"/>
      <w:r w:rsidR="00901871" w:rsidRPr="00195766">
        <w:rPr>
          <w:rFonts w:eastAsia="BatangChe"/>
          <w:sz w:val="24"/>
          <w:szCs w:val="24"/>
        </w:rPr>
        <w:t>With further research to clarify the effects of chocolate on mood and to elucidate the mechanisms that underlie these effects, it may be possible to develop chocolate based interventions to improve mood</w:t>
      </w:r>
      <w:commentRangeEnd w:id="67"/>
      <w:r w:rsidR="00901871" w:rsidRPr="00195766">
        <w:rPr>
          <w:rStyle w:val="CommentReference"/>
          <w:rFonts w:eastAsia="BatangChe"/>
          <w:sz w:val="24"/>
          <w:szCs w:val="24"/>
        </w:rPr>
        <w:commentReference w:id="67"/>
      </w:r>
      <w:r w:rsidR="00901871" w:rsidRPr="00195766">
        <w:rPr>
          <w:rFonts w:eastAsia="BatangChe"/>
          <w:sz w:val="24"/>
          <w:szCs w:val="24"/>
        </w:rPr>
        <w:t>.</w:t>
      </w:r>
    </w:p>
    <w:p w:rsidR="00684875" w:rsidRPr="00195766" w:rsidRDefault="00684875" w:rsidP="00614630">
      <w:pPr>
        <w:spacing w:line="480" w:lineRule="auto"/>
        <w:rPr>
          <w:sz w:val="24"/>
          <w:szCs w:val="24"/>
        </w:rPr>
      </w:pPr>
      <w:r w:rsidRPr="00195766">
        <w:rPr>
          <w:sz w:val="24"/>
          <w:szCs w:val="24"/>
        </w:rPr>
        <w:br w:type="page"/>
      </w:r>
    </w:p>
    <w:p w:rsidR="00862958" w:rsidRPr="00195766" w:rsidRDefault="00684875" w:rsidP="00614630">
      <w:pPr>
        <w:pStyle w:val="ListParagraph"/>
        <w:spacing w:line="480" w:lineRule="auto"/>
        <w:ind w:left="0"/>
        <w:jc w:val="center"/>
        <w:rPr>
          <w:sz w:val="24"/>
          <w:szCs w:val="24"/>
        </w:rPr>
      </w:pPr>
      <w:commentRangeStart w:id="68"/>
      <w:r w:rsidRPr="00195766">
        <w:rPr>
          <w:sz w:val="24"/>
          <w:szCs w:val="24"/>
        </w:rPr>
        <w:lastRenderedPageBreak/>
        <w:t>References</w:t>
      </w:r>
      <w:commentRangeEnd w:id="68"/>
      <w:r w:rsidRPr="00195766">
        <w:rPr>
          <w:rStyle w:val="CommentReference"/>
          <w:sz w:val="24"/>
          <w:szCs w:val="24"/>
        </w:rPr>
        <w:commentReference w:id="68"/>
      </w:r>
    </w:p>
    <w:p w:rsidR="00121C2A" w:rsidRPr="00195766" w:rsidRDefault="00121C2A" w:rsidP="00614630">
      <w:pPr>
        <w:pStyle w:val="ListParagraph"/>
        <w:spacing w:line="480" w:lineRule="auto"/>
        <w:ind w:left="0"/>
        <w:rPr>
          <w:sz w:val="24"/>
          <w:szCs w:val="24"/>
        </w:rPr>
      </w:pPr>
    </w:p>
    <w:p w:rsidR="00B17958" w:rsidRPr="00195766" w:rsidRDefault="00B17958" w:rsidP="00614630">
      <w:pPr>
        <w:pStyle w:val="ListParagraph"/>
        <w:spacing w:line="480" w:lineRule="auto"/>
        <w:ind w:left="567" w:hanging="567"/>
        <w:rPr>
          <w:sz w:val="24"/>
          <w:szCs w:val="24"/>
        </w:rPr>
      </w:pPr>
      <w:commentRangeStart w:id="69"/>
      <w:r w:rsidRPr="00195766">
        <w:rPr>
          <w:sz w:val="24"/>
          <w:szCs w:val="24"/>
        </w:rPr>
        <w:t>Altemus</w:t>
      </w:r>
      <w:commentRangeEnd w:id="69"/>
      <w:r w:rsidRPr="00195766">
        <w:rPr>
          <w:rStyle w:val="CommentReference"/>
          <w:sz w:val="24"/>
          <w:szCs w:val="24"/>
        </w:rPr>
        <w:commentReference w:id="69"/>
      </w:r>
      <w:r w:rsidRPr="00195766">
        <w:rPr>
          <w:sz w:val="24"/>
          <w:szCs w:val="24"/>
        </w:rPr>
        <w:t xml:space="preserve">, M., Sarvaiya, N., &amp; Epperson, C. N. (2014). Sex differences in anxiety and depression </w:t>
      </w:r>
      <w:commentRangeStart w:id="70"/>
      <w:r w:rsidRPr="00195766">
        <w:rPr>
          <w:sz w:val="24"/>
          <w:szCs w:val="24"/>
        </w:rPr>
        <w:t>clinical</w:t>
      </w:r>
      <w:commentRangeEnd w:id="70"/>
      <w:r w:rsidRPr="00195766">
        <w:rPr>
          <w:rStyle w:val="CommentReference"/>
          <w:sz w:val="24"/>
          <w:szCs w:val="24"/>
        </w:rPr>
        <w:commentReference w:id="70"/>
      </w:r>
      <w:r w:rsidRPr="00195766">
        <w:rPr>
          <w:sz w:val="24"/>
          <w:szCs w:val="24"/>
        </w:rPr>
        <w:t xml:space="preserve"> perspectives. </w:t>
      </w:r>
      <w:r w:rsidRPr="00195766">
        <w:rPr>
          <w:i/>
          <w:iCs/>
          <w:sz w:val="24"/>
          <w:szCs w:val="24"/>
        </w:rPr>
        <w:t>Frontiers in Neuroendocrinology</w:t>
      </w:r>
      <w:r w:rsidRPr="00195766">
        <w:rPr>
          <w:sz w:val="24"/>
          <w:szCs w:val="24"/>
        </w:rPr>
        <w:t xml:space="preserve">, </w:t>
      </w:r>
      <w:r w:rsidRPr="00195766">
        <w:rPr>
          <w:i/>
          <w:iCs/>
          <w:sz w:val="24"/>
          <w:szCs w:val="24"/>
        </w:rPr>
        <w:t>35</w:t>
      </w:r>
      <w:r w:rsidRPr="00195766">
        <w:rPr>
          <w:sz w:val="24"/>
          <w:szCs w:val="24"/>
        </w:rPr>
        <w:t>, 320-330. dx.doi.org/10.1016/j.yfrne.2014.05.004</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Balboa-Castillo, T., López-García, E., León-Muñoz, L. M., Pérez-Tasigchana, R. F., Banegas, J. R., Rodríguez-Artalejo, F., &amp; Guallar-Castillón, P. (2015). Chocolate and health-related quality of life: A prospective study. </w:t>
      </w:r>
      <w:r w:rsidRPr="00195766">
        <w:rPr>
          <w:i/>
          <w:iCs/>
          <w:sz w:val="24"/>
          <w:szCs w:val="24"/>
        </w:rPr>
        <w:t>PloS one</w:t>
      </w:r>
      <w:r w:rsidRPr="00195766">
        <w:rPr>
          <w:sz w:val="24"/>
          <w:szCs w:val="24"/>
        </w:rPr>
        <w:t xml:space="preserve">, </w:t>
      </w:r>
      <w:r w:rsidRPr="00195766">
        <w:rPr>
          <w:i/>
          <w:iCs/>
          <w:sz w:val="24"/>
          <w:szCs w:val="24"/>
        </w:rPr>
        <w:t>10</w:t>
      </w:r>
      <w:r w:rsidRPr="00195766">
        <w:rPr>
          <w:sz w:val="24"/>
          <w:szCs w:val="24"/>
        </w:rPr>
        <w:t xml:space="preserve">, </w:t>
      </w:r>
      <w:commentRangeStart w:id="71"/>
      <w:r w:rsidRPr="00195766">
        <w:rPr>
          <w:sz w:val="24"/>
          <w:szCs w:val="24"/>
        </w:rPr>
        <w:t>e0123161</w:t>
      </w:r>
      <w:commentRangeEnd w:id="71"/>
      <w:r w:rsidRPr="00195766">
        <w:rPr>
          <w:rStyle w:val="CommentReference"/>
          <w:sz w:val="24"/>
          <w:szCs w:val="24"/>
        </w:rPr>
        <w:commentReference w:id="71"/>
      </w:r>
      <w:r w:rsidRPr="00195766">
        <w:rPr>
          <w:sz w:val="24"/>
          <w:szCs w:val="24"/>
        </w:rPr>
        <w:t>. dx.doi.org/10.1371/journal.pone.0123161</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Camilleri, G. M., Méjean, C., Kesse-Guyot, E., Andreeva, V. A., Bellisle, F., Hercberg, S., &amp; Péneau, S. (2014). The associations between emotional eating and consumption of energy-dense snack foods are modified by sex and depressive symptomatology. </w:t>
      </w:r>
      <w:r w:rsidRPr="00195766">
        <w:rPr>
          <w:i/>
          <w:iCs/>
          <w:sz w:val="24"/>
          <w:szCs w:val="24"/>
        </w:rPr>
        <w:t>The Journal of Nutrition</w:t>
      </w:r>
      <w:r w:rsidRPr="00195766">
        <w:rPr>
          <w:sz w:val="24"/>
          <w:szCs w:val="24"/>
        </w:rPr>
        <w:t xml:space="preserve">, 144, 1264–73. </w:t>
      </w:r>
      <w:commentRangeStart w:id="72"/>
      <w:r w:rsidRPr="00195766">
        <w:rPr>
          <w:sz w:val="24"/>
          <w:szCs w:val="24"/>
        </w:rPr>
        <w:t>doi: 10.3945/jn.114.193177</w:t>
      </w:r>
      <w:commentRangeEnd w:id="72"/>
      <w:r w:rsidRPr="00195766">
        <w:rPr>
          <w:rStyle w:val="CommentReference"/>
          <w:sz w:val="24"/>
          <w:szCs w:val="24"/>
        </w:rPr>
        <w:commentReference w:id="72"/>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Havermans, R. C., Vancleef, L., Kalamatianos, A., &amp; Nederkoorn, C. (2015). Eating and inflicting pain out of boredom. </w:t>
      </w:r>
      <w:r w:rsidRPr="00195766">
        <w:rPr>
          <w:i/>
          <w:iCs/>
          <w:sz w:val="24"/>
          <w:szCs w:val="24"/>
        </w:rPr>
        <w:t>Appetite</w:t>
      </w:r>
      <w:r w:rsidRPr="00195766">
        <w:rPr>
          <w:sz w:val="24"/>
          <w:szCs w:val="24"/>
        </w:rPr>
        <w:t xml:space="preserve">, </w:t>
      </w:r>
      <w:r w:rsidRPr="00195766">
        <w:rPr>
          <w:i/>
          <w:iCs/>
          <w:sz w:val="24"/>
          <w:szCs w:val="24"/>
        </w:rPr>
        <w:t>85</w:t>
      </w:r>
      <w:r w:rsidRPr="00195766">
        <w:rPr>
          <w:sz w:val="24"/>
          <w:szCs w:val="24"/>
        </w:rPr>
        <w:t>, 52-57. dx.doi.org/10.1016/j.appet.2014.11.007</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Hetherington, M. M., &amp; MacDiarmid, J. I. (1993). " Chocolate Addiction”: A preliminary study of its description and its relationship to problem eating. </w:t>
      </w:r>
      <w:r w:rsidRPr="00195766">
        <w:rPr>
          <w:i/>
          <w:iCs/>
          <w:sz w:val="24"/>
          <w:szCs w:val="24"/>
        </w:rPr>
        <w:t>Appetite</w:t>
      </w:r>
      <w:r w:rsidRPr="00195766">
        <w:rPr>
          <w:sz w:val="24"/>
          <w:szCs w:val="24"/>
        </w:rPr>
        <w:t xml:space="preserve">, </w:t>
      </w:r>
      <w:r w:rsidRPr="00195766">
        <w:rPr>
          <w:i/>
          <w:iCs/>
          <w:sz w:val="24"/>
          <w:szCs w:val="24"/>
        </w:rPr>
        <w:t>21</w:t>
      </w:r>
      <w:r w:rsidRPr="00195766">
        <w:rPr>
          <w:sz w:val="24"/>
          <w:szCs w:val="24"/>
        </w:rPr>
        <w:t>, 233-246</w:t>
      </w:r>
      <w:commentRangeStart w:id="73"/>
      <w:r w:rsidRPr="00195766">
        <w:rPr>
          <w:sz w:val="24"/>
          <w:szCs w:val="24"/>
        </w:rPr>
        <w:t xml:space="preserve">. </w:t>
      </w:r>
      <w:commentRangeEnd w:id="73"/>
      <w:r w:rsidRPr="00195766">
        <w:rPr>
          <w:rStyle w:val="CommentReference"/>
          <w:sz w:val="24"/>
          <w:szCs w:val="24"/>
        </w:rPr>
        <w:commentReference w:id="73"/>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Hormes, J. M., &amp; Timko, C. A. (2011). All cravings are not created equal. Correlates of menstrual versus non-cyclic chocolate craving. </w:t>
      </w:r>
      <w:r w:rsidRPr="00195766">
        <w:rPr>
          <w:i/>
          <w:iCs/>
          <w:sz w:val="24"/>
          <w:szCs w:val="24"/>
        </w:rPr>
        <w:t>Appetite</w:t>
      </w:r>
      <w:r w:rsidRPr="00195766">
        <w:rPr>
          <w:sz w:val="24"/>
          <w:szCs w:val="24"/>
        </w:rPr>
        <w:t xml:space="preserve">, </w:t>
      </w:r>
      <w:r w:rsidRPr="00195766">
        <w:rPr>
          <w:i/>
          <w:iCs/>
          <w:sz w:val="24"/>
          <w:szCs w:val="24"/>
        </w:rPr>
        <w:t>57</w:t>
      </w:r>
      <w:r w:rsidRPr="00195766">
        <w:rPr>
          <w:sz w:val="24"/>
          <w:szCs w:val="24"/>
        </w:rPr>
        <w:t>, 1-5. dx.doi.org/10.1016/j.appet.2011.03.008</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Hosseinzadeh, M., Vafa, M., Esmaillzadeh, A., Feizi, A., Majdzadeh, R., Afshar, H., </w:t>
      </w:r>
      <w:commentRangeStart w:id="74"/>
      <w:r w:rsidRPr="00195766">
        <w:rPr>
          <w:sz w:val="24"/>
          <w:szCs w:val="24"/>
        </w:rPr>
        <w:t xml:space="preserve">... </w:t>
      </w:r>
      <w:commentRangeEnd w:id="74"/>
      <w:r w:rsidRPr="00195766">
        <w:rPr>
          <w:rStyle w:val="CommentReference"/>
          <w:sz w:val="24"/>
          <w:szCs w:val="24"/>
        </w:rPr>
        <w:commentReference w:id="74"/>
      </w:r>
      <w:r w:rsidRPr="00195766">
        <w:rPr>
          <w:sz w:val="24"/>
          <w:szCs w:val="24"/>
        </w:rPr>
        <w:t xml:space="preserve">&amp; Adibi, P. (2016). Empirically derived dietary patterns in relation to psychological disorders. </w:t>
      </w:r>
      <w:r w:rsidRPr="00195766">
        <w:rPr>
          <w:i/>
          <w:iCs/>
          <w:sz w:val="24"/>
          <w:szCs w:val="24"/>
        </w:rPr>
        <w:t>Public Health Nutrition</w:t>
      </w:r>
      <w:r w:rsidRPr="00195766">
        <w:rPr>
          <w:sz w:val="24"/>
          <w:szCs w:val="24"/>
        </w:rPr>
        <w:t xml:space="preserve">, </w:t>
      </w:r>
      <w:r w:rsidRPr="00195766">
        <w:rPr>
          <w:i/>
          <w:iCs/>
          <w:sz w:val="24"/>
          <w:szCs w:val="24"/>
        </w:rPr>
        <w:t>19</w:t>
      </w:r>
      <w:r w:rsidRPr="00195766">
        <w:rPr>
          <w:sz w:val="24"/>
          <w:szCs w:val="24"/>
        </w:rPr>
        <w:t>, 204-217. doi.org/10.1017/S136898001500172X</w:t>
      </w:r>
    </w:p>
    <w:p w:rsidR="00B17958" w:rsidRPr="00195766" w:rsidRDefault="00B17958" w:rsidP="00B17958">
      <w:pPr>
        <w:pStyle w:val="ListParagraph"/>
        <w:spacing w:line="480" w:lineRule="auto"/>
        <w:ind w:left="567" w:hanging="567"/>
        <w:rPr>
          <w:sz w:val="24"/>
          <w:szCs w:val="24"/>
        </w:rPr>
      </w:pPr>
      <w:r w:rsidRPr="00195766">
        <w:rPr>
          <w:sz w:val="24"/>
          <w:szCs w:val="24"/>
        </w:rPr>
        <w:lastRenderedPageBreak/>
        <w:t xml:space="preserve">Kim, Y., Yang, H. Y., Kim, A. J., &amp; Lim, Y. (2013). Academic stress levels were positively associated with sweet food consumption among Korean high-school students. </w:t>
      </w:r>
      <w:r w:rsidRPr="00195766">
        <w:rPr>
          <w:i/>
          <w:iCs/>
          <w:sz w:val="24"/>
          <w:szCs w:val="24"/>
        </w:rPr>
        <w:t>Nutrition</w:t>
      </w:r>
      <w:r w:rsidRPr="00195766">
        <w:rPr>
          <w:sz w:val="24"/>
          <w:szCs w:val="24"/>
        </w:rPr>
        <w:t xml:space="preserve">, </w:t>
      </w:r>
      <w:r w:rsidRPr="00195766">
        <w:rPr>
          <w:i/>
          <w:iCs/>
          <w:sz w:val="24"/>
          <w:szCs w:val="24"/>
        </w:rPr>
        <w:t>29</w:t>
      </w:r>
      <w:r w:rsidRPr="00195766">
        <w:rPr>
          <w:sz w:val="24"/>
          <w:szCs w:val="24"/>
        </w:rPr>
        <w:t>, 213-218. dx.doi.org/10.1016/j.nut.2012.08.005</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Latif, R. (2013). Chocolate/cocoa and human health: a review. </w:t>
      </w:r>
      <w:r w:rsidRPr="00195766">
        <w:rPr>
          <w:i/>
          <w:iCs/>
          <w:sz w:val="24"/>
          <w:szCs w:val="24"/>
        </w:rPr>
        <w:t>The Netherlands Journal of Medicine</w:t>
      </w:r>
      <w:r w:rsidRPr="00195766">
        <w:rPr>
          <w:sz w:val="24"/>
          <w:szCs w:val="24"/>
        </w:rPr>
        <w:t xml:space="preserve">, </w:t>
      </w:r>
      <w:r w:rsidRPr="00195766">
        <w:rPr>
          <w:i/>
          <w:iCs/>
          <w:sz w:val="24"/>
          <w:szCs w:val="24"/>
        </w:rPr>
        <w:t>71</w:t>
      </w:r>
      <w:r w:rsidRPr="00195766">
        <w:rPr>
          <w:sz w:val="24"/>
          <w:szCs w:val="24"/>
        </w:rPr>
        <w:t>, 63-8.</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Macht, M. (2008). How emotions affect eating: a five-way model. </w:t>
      </w:r>
      <w:r w:rsidRPr="00195766">
        <w:rPr>
          <w:i/>
          <w:iCs/>
          <w:sz w:val="24"/>
          <w:szCs w:val="24"/>
        </w:rPr>
        <w:t>Appetite</w:t>
      </w:r>
      <w:r w:rsidRPr="00195766">
        <w:rPr>
          <w:sz w:val="24"/>
          <w:szCs w:val="24"/>
        </w:rPr>
        <w:t xml:space="preserve">, </w:t>
      </w:r>
      <w:r w:rsidRPr="00195766">
        <w:rPr>
          <w:i/>
          <w:iCs/>
          <w:sz w:val="24"/>
          <w:szCs w:val="24"/>
        </w:rPr>
        <w:t>50</w:t>
      </w:r>
      <w:r w:rsidRPr="00195766">
        <w:rPr>
          <w:sz w:val="24"/>
          <w:szCs w:val="24"/>
        </w:rPr>
        <w:t>, 1-11. dx.doi.org/10.1016/j.appet.2007.07.002</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Martin, F. P. J., Antille, N., Rezzi, S., &amp; Kochhar, S. (2012). Everyday eating experiences of chocolate and non-chocolate snacks impact postprandial anxiety, energy and emotional states. </w:t>
      </w:r>
      <w:r w:rsidRPr="00195766">
        <w:rPr>
          <w:i/>
          <w:iCs/>
          <w:sz w:val="24"/>
          <w:szCs w:val="24"/>
        </w:rPr>
        <w:t>Nutrients</w:t>
      </w:r>
      <w:r w:rsidRPr="00195766">
        <w:rPr>
          <w:sz w:val="24"/>
          <w:szCs w:val="24"/>
        </w:rPr>
        <w:t xml:space="preserve">, </w:t>
      </w:r>
      <w:r w:rsidRPr="00195766">
        <w:rPr>
          <w:i/>
          <w:iCs/>
          <w:sz w:val="24"/>
          <w:szCs w:val="24"/>
        </w:rPr>
        <w:t>4</w:t>
      </w:r>
      <w:r w:rsidRPr="00195766">
        <w:rPr>
          <w:sz w:val="24"/>
          <w:szCs w:val="24"/>
        </w:rPr>
        <w:t>, 554-567. doi:10.3390/nu4060554</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Massee, L. A., Ried, K., Pase, M., Travica, N., Yoganathan, J., Scholey, A., ... &amp; Pipingas, A. (2015). The acute and sub-chronic effects of cocoa flavanols on mood, cognitive and cardiovascular health in young healthy adults: a randomized, controlled trial. </w:t>
      </w:r>
      <w:r w:rsidRPr="00195766">
        <w:rPr>
          <w:i/>
          <w:iCs/>
          <w:sz w:val="24"/>
          <w:szCs w:val="24"/>
        </w:rPr>
        <w:t>Frontiers in Pharmacology</w:t>
      </w:r>
      <w:r w:rsidRPr="00195766">
        <w:rPr>
          <w:sz w:val="24"/>
          <w:szCs w:val="24"/>
        </w:rPr>
        <w:t xml:space="preserve">, </w:t>
      </w:r>
      <w:r w:rsidRPr="00195766">
        <w:rPr>
          <w:i/>
          <w:iCs/>
          <w:sz w:val="24"/>
          <w:szCs w:val="24"/>
        </w:rPr>
        <w:t>6, 93</w:t>
      </w:r>
      <w:r w:rsidRPr="00195766">
        <w:rPr>
          <w:sz w:val="24"/>
          <w:szCs w:val="24"/>
        </w:rPr>
        <w:t xml:space="preserve">. doi:10.3389/fphar.2015.00093 </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Moreno-Dominguez, S., Rodríguez-Ruiz, S., Martín, M., &amp; Warren, C. S. (2012). Experimental effects of chocolate deprivation on cravings, mood, and consumption in high and low chocolate-cravers. </w:t>
      </w:r>
      <w:r w:rsidRPr="00195766">
        <w:rPr>
          <w:i/>
          <w:iCs/>
          <w:sz w:val="24"/>
          <w:szCs w:val="24"/>
        </w:rPr>
        <w:t>Appetite</w:t>
      </w:r>
      <w:r w:rsidRPr="00195766">
        <w:rPr>
          <w:sz w:val="24"/>
          <w:szCs w:val="24"/>
        </w:rPr>
        <w:t xml:space="preserve">, </w:t>
      </w:r>
      <w:r w:rsidRPr="00195766">
        <w:rPr>
          <w:i/>
          <w:iCs/>
          <w:sz w:val="24"/>
          <w:szCs w:val="24"/>
        </w:rPr>
        <w:t>58</w:t>
      </w:r>
      <w:r w:rsidRPr="00195766">
        <w:rPr>
          <w:sz w:val="24"/>
          <w:szCs w:val="24"/>
        </w:rPr>
        <w:t xml:space="preserve">, 111-116. dx.doi.org/10.1016/j.appet.2011.09.013 </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Pase, M. P., Scholey, A. B., Pipingas, A., Kras, M., Nolidin, K., Gibbs, A., ... &amp; Stough, C. (2013). Cocoa polyphenols enhance positive mood states but not cognitive performance: a randomized, placebo-controlled trial. </w:t>
      </w:r>
      <w:r w:rsidRPr="00195766">
        <w:rPr>
          <w:i/>
          <w:iCs/>
          <w:sz w:val="24"/>
          <w:szCs w:val="24"/>
        </w:rPr>
        <w:t>Journal of Psychopharmacology</w:t>
      </w:r>
      <w:r w:rsidRPr="00195766">
        <w:rPr>
          <w:sz w:val="24"/>
          <w:szCs w:val="24"/>
        </w:rPr>
        <w:t xml:space="preserve">, </w:t>
      </w:r>
      <w:r w:rsidRPr="00195766">
        <w:rPr>
          <w:i/>
          <w:iCs/>
          <w:sz w:val="24"/>
          <w:szCs w:val="24"/>
        </w:rPr>
        <w:t>27</w:t>
      </w:r>
      <w:r w:rsidRPr="00195766">
        <w:rPr>
          <w:sz w:val="24"/>
          <w:szCs w:val="24"/>
        </w:rPr>
        <w:t>, 451-458. doi: 10.1177/0269881112473791</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Rose, N., Koperski, S., &amp; Golomb, B. A. (2010). Mood food: chocolate and depressive symptoms in a cross-sectional analysis. </w:t>
      </w:r>
      <w:r w:rsidRPr="00195766">
        <w:rPr>
          <w:i/>
          <w:iCs/>
          <w:sz w:val="24"/>
          <w:szCs w:val="24"/>
        </w:rPr>
        <w:t>Archives of Internal Medicine</w:t>
      </w:r>
      <w:r w:rsidRPr="00195766">
        <w:rPr>
          <w:sz w:val="24"/>
          <w:szCs w:val="24"/>
        </w:rPr>
        <w:t xml:space="preserve">, </w:t>
      </w:r>
      <w:r w:rsidRPr="00195766">
        <w:rPr>
          <w:i/>
          <w:iCs/>
          <w:sz w:val="24"/>
          <w:szCs w:val="24"/>
        </w:rPr>
        <w:t>170</w:t>
      </w:r>
      <w:r w:rsidRPr="00195766">
        <w:rPr>
          <w:sz w:val="24"/>
          <w:szCs w:val="24"/>
        </w:rPr>
        <w:t xml:space="preserve">, 699-703. </w:t>
      </w:r>
      <w:r w:rsidRPr="00195766">
        <w:rPr>
          <w:rStyle w:val="meta-citation"/>
          <w:sz w:val="24"/>
          <w:szCs w:val="24"/>
        </w:rPr>
        <w:t>doi:10.1001/archinternmed.2010.78</w:t>
      </w:r>
    </w:p>
    <w:p w:rsidR="00B17958" w:rsidRPr="00195766" w:rsidRDefault="00B17958" w:rsidP="00B17958">
      <w:pPr>
        <w:pStyle w:val="ListParagraph"/>
        <w:spacing w:line="480" w:lineRule="auto"/>
        <w:ind w:left="567" w:hanging="567"/>
        <w:rPr>
          <w:sz w:val="24"/>
          <w:szCs w:val="24"/>
        </w:rPr>
      </w:pPr>
      <w:r w:rsidRPr="00195766">
        <w:rPr>
          <w:sz w:val="24"/>
          <w:szCs w:val="24"/>
        </w:rPr>
        <w:lastRenderedPageBreak/>
        <w:t xml:space="preserve">Sokolov, A. N., Pavlova, M. A., Klosterhalfen, S., &amp; Enck, P. (2013). Chocolate and the brain: neurobiological impact of cocoa flavanols on cognition and behavior. </w:t>
      </w:r>
      <w:r w:rsidRPr="00195766">
        <w:rPr>
          <w:i/>
          <w:iCs/>
          <w:sz w:val="24"/>
          <w:szCs w:val="24"/>
        </w:rPr>
        <w:t>Neuroscience &amp; Biobehavioral Reviews</w:t>
      </w:r>
      <w:r w:rsidRPr="00195766">
        <w:rPr>
          <w:sz w:val="24"/>
          <w:szCs w:val="24"/>
        </w:rPr>
        <w:t xml:space="preserve">, </w:t>
      </w:r>
      <w:r w:rsidRPr="00195766">
        <w:rPr>
          <w:i/>
          <w:iCs/>
          <w:sz w:val="24"/>
          <w:szCs w:val="24"/>
        </w:rPr>
        <w:t>37</w:t>
      </w:r>
      <w:r w:rsidRPr="00195766">
        <w:rPr>
          <w:sz w:val="24"/>
          <w:szCs w:val="24"/>
        </w:rPr>
        <w:t xml:space="preserve">, 2445-2453. dx.doi.org/10.1016/j.neubiorev.2013.06.013 </w:t>
      </w:r>
    </w:p>
    <w:p w:rsidR="00B17958" w:rsidRPr="00195766" w:rsidRDefault="00B17958" w:rsidP="00B17958">
      <w:pPr>
        <w:pStyle w:val="ListParagraph"/>
        <w:spacing w:line="480" w:lineRule="auto"/>
        <w:ind w:left="567" w:hanging="567"/>
        <w:rPr>
          <w:sz w:val="24"/>
          <w:szCs w:val="24"/>
        </w:rPr>
      </w:pPr>
      <w:r w:rsidRPr="00195766">
        <w:rPr>
          <w:sz w:val="24"/>
          <w:szCs w:val="24"/>
        </w:rPr>
        <w:t xml:space="preserve">Turner, S. A., Luszczynska, A., Warner, L., &amp; Schwarzer, R. (2010). Emotional and uncontrolled eating styles and chocolate chip cookie consumption. A controlled trial of the effects of positive mood enhancement. </w:t>
      </w:r>
      <w:r w:rsidRPr="00195766">
        <w:rPr>
          <w:i/>
          <w:iCs/>
          <w:sz w:val="24"/>
          <w:szCs w:val="24"/>
        </w:rPr>
        <w:t>Appetite</w:t>
      </w:r>
      <w:r w:rsidRPr="00195766">
        <w:rPr>
          <w:sz w:val="24"/>
          <w:szCs w:val="24"/>
        </w:rPr>
        <w:t xml:space="preserve">, </w:t>
      </w:r>
      <w:r w:rsidRPr="00195766">
        <w:rPr>
          <w:i/>
          <w:iCs/>
          <w:sz w:val="24"/>
          <w:szCs w:val="24"/>
        </w:rPr>
        <w:t>54</w:t>
      </w:r>
      <w:r w:rsidRPr="00195766">
        <w:rPr>
          <w:sz w:val="24"/>
          <w:szCs w:val="24"/>
        </w:rPr>
        <w:t>, 143-149. dx.doi.org/10.1016/j.appet.2009.09.020</w:t>
      </w:r>
    </w:p>
    <w:p w:rsidR="00B17958" w:rsidRPr="00195766" w:rsidRDefault="00B17958" w:rsidP="00B17958">
      <w:pPr>
        <w:pStyle w:val="ListParagraph"/>
        <w:spacing w:line="480" w:lineRule="auto"/>
        <w:ind w:left="567" w:hanging="567"/>
        <w:jc w:val="both"/>
        <w:rPr>
          <w:sz w:val="24"/>
          <w:szCs w:val="24"/>
        </w:rPr>
      </w:pPr>
      <w:r w:rsidRPr="00195766">
        <w:rPr>
          <w:sz w:val="24"/>
          <w:szCs w:val="24"/>
        </w:rPr>
        <w:t xml:space="preserve">Watson, D., Clark, L. A., &amp; Tellegen, A. (1988). Development and validation of brief measures of positive and negative affect: the PANAS scales. </w:t>
      </w:r>
      <w:r w:rsidRPr="00195766">
        <w:rPr>
          <w:i/>
          <w:iCs/>
          <w:sz w:val="24"/>
          <w:szCs w:val="24"/>
        </w:rPr>
        <w:t>Journal of Personality and Social Psychology</w:t>
      </w:r>
      <w:r w:rsidRPr="00195766">
        <w:rPr>
          <w:sz w:val="24"/>
          <w:szCs w:val="24"/>
        </w:rPr>
        <w:t xml:space="preserve">, </w:t>
      </w:r>
      <w:r w:rsidRPr="00195766">
        <w:rPr>
          <w:i/>
          <w:iCs/>
          <w:sz w:val="24"/>
          <w:szCs w:val="24"/>
        </w:rPr>
        <w:t>54</w:t>
      </w:r>
      <w:r w:rsidRPr="00195766">
        <w:rPr>
          <w:sz w:val="24"/>
          <w:szCs w:val="24"/>
        </w:rPr>
        <w:t>, 1063-1070. doi:10.1037/0022-3514.54.6.1063</w:t>
      </w:r>
    </w:p>
    <w:p w:rsidR="00862958" w:rsidRPr="00195766" w:rsidRDefault="00862958" w:rsidP="0002375D">
      <w:pPr>
        <w:pStyle w:val="ListParagraph"/>
        <w:spacing w:line="480" w:lineRule="auto"/>
        <w:ind w:left="0"/>
        <w:jc w:val="both"/>
        <w:rPr>
          <w:sz w:val="24"/>
          <w:szCs w:val="24"/>
        </w:rPr>
      </w:pPr>
    </w:p>
    <w:p w:rsidR="00862958" w:rsidRPr="00195766" w:rsidRDefault="00862958" w:rsidP="0002375D">
      <w:pPr>
        <w:pStyle w:val="ListParagraph"/>
        <w:spacing w:line="480" w:lineRule="auto"/>
        <w:ind w:left="0"/>
        <w:jc w:val="both"/>
        <w:rPr>
          <w:sz w:val="24"/>
          <w:szCs w:val="24"/>
        </w:rPr>
      </w:pPr>
    </w:p>
    <w:p w:rsidR="00862958" w:rsidRPr="00195766" w:rsidRDefault="00862958" w:rsidP="00862958">
      <w:pPr>
        <w:spacing w:line="480" w:lineRule="auto"/>
        <w:rPr>
          <w:sz w:val="24"/>
          <w:szCs w:val="24"/>
        </w:rPr>
      </w:pPr>
    </w:p>
    <w:p w:rsidR="00684875" w:rsidRPr="00195766" w:rsidRDefault="00684875" w:rsidP="00862958">
      <w:pPr>
        <w:spacing w:line="480" w:lineRule="auto"/>
        <w:rPr>
          <w:sz w:val="24"/>
          <w:szCs w:val="24"/>
        </w:rPr>
      </w:pPr>
    </w:p>
    <w:p w:rsidR="00684875" w:rsidRPr="00195766" w:rsidRDefault="00684875" w:rsidP="00862958">
      <w:pPr>
        <w:spacing w:line="480" w:lineRule="auto"/>
        <w:rPr>
          <w:sz w:val="24"/>
          <w:szCs w:val="24"/>
        </w:rPr>
      </w:pPr>
    </w:p>
    <w:p w:rsidR="00684875" w:rsidRPr="00195766" w:rsidRDefault="00684875" w:rsidP="00862958">
      <w:pPr>
        <w:spacing w:line="480" w:lineRule="auto"/>
        <w:rPr>
          <w:sz w:val="24"/>
          <w:szCs w:val="24"/>
        </w:rPr>
      </w:pPr>
    </w:p>
    <w:p w:rsidR="00684875" w:rsidRPr="00195766" w:rsidRDefault="00684875" w:rsidP="00862958">
      <w:pPr>
        <w:spacing w:line="480" w:lineRule="auto"/>
        <w:rPr>
          <w:sz w:val="24"/>
          <w:szCs w:val="24"/>
        </w:rPr>
      </w:pPr>
      <w:r w:rsidRPr="00195766">
        <w:rPr>
          <w:rStyle w:val="CommentReference"/>
          <w:sz w:val="24"/>
          <w:szCs w:val="24"/>
        </w:rPr>
        <w:commentReference w:id="75"/>
      </w:r>
    </w:p>
    <w:p w:rsidR="00684875" w:rsidRPr="00195766" w:rsidRDefault="00684875" w:rsidP="00862958">
      <w:pPr>
        <w:spacing w:line="480" w:lineRule="auto"/>
        <w:rPr>
          <w:sz w:val="24"/>
          <w:szCs w:val="24"/>
        </w:rPr>
      </w:pPr>
      <w:r w:rsidRPr="00195766">
        <w:rPr>
          <w:rStyle w:val="CommentReference"/>
          <w:sz w:val="24"/>
          <w:szCs w:val="24"/>
        </w:rPr>
        <w:commentReference w:id="76"/>
      </w:r>
    </w:p>
    <w:sectPr w:rsidR="00684875" w:rsidRPr="00195766" w:rsidSect="0016575C">
      <w:headerReference w:type="default" r:id="rId13"/>
      <w:footerReference w:type="default" r:id="rId14"/>
      <w:pgSz w:w="11906" w:h="16838"/>
      <w:pgMar w:top="1440" w:right="1152" w:bottom="1440" w:left="1152"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hor" w:initials="A">
    <w:p w:rsidR="000C716A" w:rsidRDefault="000C716A" w:rsidP="00195766">
      <w:pPr>
        <w:pStyle w:val="CommentText"/>
      </w:pPr>
      <w:r>
        <w:rPr>
          <w:rStyle w:val="CommentReference"/>
        </w:rPr>
        <w:annotationRef/>
      </w:r>
      <w:r>
        <w:t>According to APA style, the title page should have the running head at the top of the page, left aligned. On the title page the running head should be capitalised.</w:t>
      </w:r>
    </w:p>
  </w:comment>
  <w:comment w:id="1" w:author="Author" w:initials="A">
    <w:p w:rsidR="000C716A" w:rsidRDefault="000C716A" w:rsidP="00195766">
      <w:pPr>
        <w:pStyle w:val="CommentText"/>
      </w:pPr>
      <w:r>
        <w:rPr>
          <w:rStyle w:val="CommentReference"/>
        </w:rPr>
        <w:annotationRef/>
      </w:r>
    </w:p>
    <w:p w:rsidR="000C716A" w:rsidRDefault="000C716A" w:rsidP="00195766">
      <w:pPr>
        <w:pStyle w:val="CommentText"/>
      </w:pPr>
      <w:r>
        <w:t>The only other information on this page should be the title, author's name and the institution that they are at. This information should all be centralised on the page and roughly one third of the way down it.</w:t>
      </w:r>
    </w:p>
  </w:comment>
  <w:comment w:id="2" w:author="Author" w:initials="A">
    <w:p w:rsidR="000C716A" w:rsidRDefault="000C716A" w:rsidP="00195766">
      <w:pPr>
        <w:pStyle w:val="CommentText"/>
      </w:pPr>
      <w:r>
        <w:rPr>
          <w:rStyle w:val="CommentReference"/>
        </w:rPr>
        <w:annotationRef/>
      </w:r>
      <w:r>
        <w:t>The title should have each word capitalised and should be 10-15 words long. Make it as concise and specific as you can. Just from the title the reader should have a fairly good idea of what this piece of research is about. Try thinking about the main variables you measured and what your study question is.</w:t>
      </w:r>
    </w:p>
  </w:comment>
  <w:comment w:id="3" w:author="Author" w:initials="A">
    <w:p w:rsidR="000C716A" w:rsidRDefault="000C716A" w:rsidP="00195766">
      <w:pPr>
        <w:pStyle w:val="CommentText"/>
      </w:pPr>
      <w:r>
        <w:rPr>
          <w:rStyle w:val="CommentReference"/>
        </w:rPr>
        <w:annotationRef/>
      </w:r>
      <w:r>
        <w:t>APA requires the author's name and institution, but this is usually not suitable for pieces of submitted coursework. Many institutions now mark all work anonymously, so your name should not appear anywhere on the paper. Check the requirements for your institution as you may need to give your student or candidate ID number here instead, and some institutions may ask for information like the word count, course code or assignment title on the front page.</w:t>
      </w:r>
    </w:p>
  </w:comment>
  <w:comment w:id="4" w:author="Author" w:initials="A">
    <w:p w:rsidR="000C716A" w:rsidRDefault="000C716A">
      <w:pPr>
        <w:pStyle w:val="CommentText"/>
      </w:pPr>
      <w:r>
        <w:rPr>
          <w:rStyle w:val="CommentReference"/>
        </w:rPr>
        <w:annotationRef/>
      </w:r>
      <w:r>
        <w:t>The abstract should be on its own page with the title "Abstract" centred, not in bold or any other formatting. The abstract is a short summary of the paper of around 150 - 250 words long. It is often easiest to write the abstract last.</w:t>
      </w:r>
    </w:p>
  </w:comment>
  <w:comment w:id="5" w:author="Author" w:initials="A">
    <w:p w:rsidR="000C716A" w:rsidRDefault="000C716A">
      <w:pPr>
        <w:pStyle w:val="CommentText"/>
      </w:pPr>
      <w:r>
        <w:rPr>
          <w:rStyle w:val="CommentReference"/>
        </w:rPr>
        <w:annotationRef/>
      </w:r>
      <w:r>
        <w:t>Give a brief summary of the research question to be addressed. Do not include references in the abstract.</w:t>
      </w:r>
    </w:p>
  </w:comment>
  <w:comment w:id="6" w:author="Author" w:initials="A">
    <w:p w:rsidR="000C716A" w:rsidRDefault="000C716A">
      <w:pPr>
        <w:pStyle w:val="CommentText"/>
      </w:pPr>
      <w:r>
        <w:rPr>
          <w:rStyle w:val="CommentReference"/>
        </w:rPr>
        <w:annotationRef/>
      </w:r>
      <w:r>
        <w:t>Summarise the key aspects of the methodology.</w:t>
      </w:r>
    </w:p>
  </w:comment>
  <w:comment w:id="7" w:author="Author" w:initials="A">
    <w:p w:rsidR="000C716A" w:rsidRDefault="000C716A">
      <w:pPr>
        <w:pStyle w:val="CommentText"/>
      </w:pPr>
      <w:r>
        <w:rPr>
          <w:rStyle w:val="CommentReference"/>
        </w:rPr>
        <w:annotationRef/>
      </w:r>
      <w:r>
        <w:t>Highlight the key findings from the study. You do not need to repeat the actual statistics here.</w:t>
      </w:r>
    </w:p>
  </w:comment>
  <w:comment w:id="8" w:author="Author" w:initials="A">
    <w:p w:rsidR="000C716A" w:rsidRDefault="000C716A">
      <w:pPr>
        <w:pStyle w:val="CommentText"/>
      </w:pPr>
      <w:r>
        <w:rPr>
          <w:rStyle w:val="CommentReference"/>
        </w:rPr>
        <w:annotationRef/>
      </w:r>
      <w:r>
        <w:t>Explain the implications of your findings (what do they mean?) and highlight one key issue from your Discussion. Try to make this specific, rather than a vague statement such as "future directions were discussed".</w:t>
      </w:r>
    </w:p>
  </w:comment>
  <w:comment w:id="9" w:author="Author" w:initials="A">
    <w:p w:rsidR="000C716A" w:rsidRDefault="000C716A">
      <w:pPr>
        <w:pStyle w:val="CommentText"/>
      </w:pPr>
      <w:r>
        <w:rPr>
          <w:rStyle w:val="CommentReference"/>
        </w:rPr>
        <w:annotationRef/>
      </w:r>
      <w:r>
        <w:t>For submitting a paper to an APA journal the author needs to give up to six keywords. This is often not a requirement for undergraduate coursework though, so check whether your course lecturer wants you to include this in your report.</w:t>
      </w:r>
    </w:p>
  </w:comment>
  <w:comment w:id="10" w:author="Author" w:initials="A">
    <w:p w:rsidR="000C716A" w:rsidRDefault="000C716A" w:rsidP="00020A56">
      <w:pPr>
        <w:pStyle w:val="CommentText"/>
      </w:pPr>
      <w:r>
        <w:rPr>
          <w:rStyle w:val="CommentReference"/>
        </w:rPr>
        <w:annotationRef/>
      </w:r>
      <w:r>
        <w:t xml:space="preserve">For APA style, the Introduction starts on a new page with the title, presented centrally. Sometimes you will see "Introduction" instead of the title. Check what your course lecturer requires. </w:t>
      </w:r>
    </w:p>
  </w:comment>
  <w:comment w:id="11" w:author="Author" w:initials="A">
    <w:p w:rsidR="000C716A" w:rsidRDefault="000C716A">
      <w:pPr>
        <w:pStyle w:val="CommentText"/>
      </w:pPr>
      <w:r>
        <w:rPr>
          <w:rStyle w:val="CommentReference"/>
        </w:rPr>
        <w:annotationRef/>
      </w:r>
      <w:r>
        <w:t>Use the first paragraph to set up the overall research question and to specify what you will be adding to this. It can be helpful to start with the broader context or research question, but keep it quite closely linked to your own hypothesis and design.</w:t>
      </w:r>
    </w:p>
  </w:comment>
  <w:comment w:id="12" w:author="Author" w:initials="A">
    <w:p w:rsidR="000C716A" w:rsidRDefault="000C716A">
      <w:pPr>
        <w:pStyle w:val="CommentText"/>
      </w:pPr>
      <w:r>
        <w:rPr>
          <w:rStyle w:val="CommentReference"/>
        </w:rPr>
        <w:annotationRef/>
      </w:r>
      <w:r>
        <w:t>Each paragraph should be indented on the first line, and each new paragraph should start on the next line (i.e., no line gaps between paragraphs).</w:t>
      </w:r>
    </w:p>
  </w:comment>
  <w:comment w:id="13" w:author="Author" w:initials="A">
    <w:p w:rsidR="000C716A" w:rsidRDefault="000C716A">
      <w:pPr>
        <w:pStyle w:val="CommentText"/>
      </w:pPr>
      <w:r>
        <w:rPr>
          <w:rStyle w:val="CommentReference"/>
        </w:rPr>
        <w:annotationRef/>
      </w:r>
      <w:r>
        <w:t xml:space="preserve">There were eight authors for this study, so you can use "et al." from the first citation. </w:t>
      </w:r>
    </w:p>
  </w:comment>
  <w:comment w:id="14" w:author="Author" w:initials="A">
    <w:p w:rsidR="000C716A" w:rsidRDefault="000C716A">
      <w:pPr>
        <w:pStyle w:val="CommentText"/>
      </w:pPr>
      <w:r>
        <w:rPr>
          <w:rStyle w:val="CommentReference"/>
        </w:rPr>
        <w:annotationRef/>
      </w:r>
      <w:r>
        <w:t>For each study, just identify the core methodological details that are needed to understand what the researchers did.</w:t>
      </w:r>
    </w:p>
  </w:comment>
  <w:comment w:id="15" w:author="Author" w:initials="A">
    <w:p w:rsidR="000C716A" w:rsidRDefault="000C716A">
      <w:pPr>
        <w:pStyle w:val="CommentText"/>
      </w:pPr>
      <w:r>
        <w:rPr>
          <w:rStyle w:val="CommentReference"/>
        </w:rPr>
        <w:annotationRef/>
      </w:r>
      <w:r>
        <w:t>Identify weaknesses in the research you present in the Introduction.</w:t>
      </w:r>
    </w:p>
  </w:comment>
  <w:comment w:id="16" w:author="Author" w:initials="A">
    <w:p w:rsidR="000C716A" w:rsidRDefault="000C716A">
      <w:pPr>
        <w:pStyle w:val="CommentText"/>
      </w:pPr>
      <w:r>
        <w:rPr>
          <w:rStyle w:val="CommentReference"/>
        </w:rPr>
        <w:annotationRef/>
      </w:r>
      <w:r>
        <w:t>Why is the methodological weakness a problem when trying to answer your research question?</w:t>
      </w:r>
    </w:p>
  </w:comment>
  <w:comment w:id="18" w:author="Author" w:initials="A">
    <w:p w:rsidR="000C716A" w:rsidRDefault="000C716A">
      <w:pPr>
        <w:pStyle w:val="CommentText"/>
      </w:pPr>
      <w:r>
        <w:rPr>
          <w:rStyle w:val="CommentReference"/>
        </w:rPr>
        <w:annotationRef/>
      </w:r>
      <w:r>
        <w:t>Use "and" rather than '&amp;' within the text of writing when listing authors.</w:t>
      </w:r>
    </w:p>
  </w:comment>
  <w:comment w:id="17" w:author="Author" w:initials="A">
    <w:p w:rsidR="000C716A" w:rsidRDefault="000C716A">
      <w:pPr>
        <w:pStyle w:val="CommentText"/>
      </w:pPr>
      <w:r>
        <w:rPr>
          <w:rStyle w:val="CommentReference"/>
        </w:rPr>
        <w:annotationRef/>
      </w:r>
      <w:r>
        <w:t>As there are fewer than six authors, all authors must be listed on the first citation. On subsequent citations the study would be cited as Rose et al. (2010).</w:t>
      </w:r>
    </w:p>
  </w:comment>
  <w:comment w:id="19" w:author="Author" w:initials="A">
    <w:p w:rsidR="000C716A" w:rsidRDefault="000C716A">
      <w:pPr>
        <w:pStyle w:val="CommentText"/>
      </w:pPr>
      <w:r>
        <w:rPr>
          <w:rStyle w:val="CommentReference"/>
        </w:rPr>
        <w:annotationRef/>
      </w:r>
      <w:r>
        <w:t>Present contrasting evidence if it exists.</w:t>
      </w:r>
    </w:p>
  </w:comment>
  <w:comment w:id="20" w:author="Author" w:initials="A">
    <w:p w:rsidR="000C716A" w:rsidRDefault="000C716A">
      <w:pPr>
        <w:pStyle w:val="CommentText"/>
      </w:pPr>
      <w:r>
        <w:rPr>
          <w:rStyle w:val="CommentReference"/>
        </w:rPr>
        <w:annotationRef/>
      </w:r>
      <w:r>
        <w:t>Identify any questions that cannot be addressed through the methodology used in previous research.</w:t>
      </w:r>
    </w:p>
  </w:comment>
  <w:comment w:id="21" w:author="Author" w:initials="A">
    <w:p w:rsidR="000C716A" w:rsidRDefault="000C716A">
      <w:pPr>
        <w:pStyle w:val="CommentText"/>
      </w:pPr>
      <w:r>
        <w:rPr>
          <w:rStyle w:val="CommentReference"/>
        </w:rPr>
        <w:annotationRef/>
      </w:r>
      <w:r>
        <w:t>Highlight inconsistencies in the previous research findings as this will help you to justify the need for your research study.</w:t>
      </w:r>
    </w:p>
  </w:comment>
  <w:comment w:id="22" w:author="Author" w:initials="A">
    <w:p w:rsidR="000C716A" w:rsidRDefault="000C716A">
      <w:pPr>
        <w:pStyle w:val="CommentText"/>
      </w:pPr>
      <w:r>
        <w:rPr>
          <w:rStyle w:val="CommentReference"/>
        </w:rPr>
        <w:annotationRef/>
      </w:r>
      <w:r>
        <w:t xml:space="preserve">Each paragraph in the Introduction should help to build the logic and rationale behind your study design to address your research question. One way to do this quite explicitly is to end each paragraph by clearly identifying why the research you have just discussed is relevant. </w:t>
      </w:r>
    </w:p>
  </w:comment>
  <w:comment w:id="23" w:author="Author" w:initials="A">
    <w:p w:rsidR="000C716A" w:rsidRDefault="000C716A">
      <w:pPr>
        <w:pStyle w:val="CommentText"/>
      </w:pPr>
      <w:r>
        <w:rPr>
          <w:rStyle w:val="CommentReference"/>
        </w:rPr>
        <w:annotationRef/>
      </w:r>
      <w:r>
        <w:t>In the final paragraph give a very brief summary of the key research findings raised in the Introduction.</w:t>
      </w:r>
    </w:p>
  </w:comment>
  <w:comment w:id="24" w:author="Author" w:initials="A">
    <w:p w:rsidR="000C716A" w:rsidRDefault="000C716A">
      <w:pPr>
        <w:pStyle w:val="CommentText"/>
      </w:pPr>
      <w:r>
        <w:rPr>
          <w:rStyle w:val="CommentReference"/>
        </w:rPr>
        <w:annotationRef/>
      </w:r>
      <w:r>
        <w:t>Very briefly outline your key methodology.</w:t>
      </w:r>
    </w:p>
  </w:comment>
  <w:comment w:id="25" w:author="Author" w:initials="A">
    <w:p w:rsidR="000C716A" w:rsidRDefault="000C716A">
      <w:pPr>
        <w:pStyle w:val="CommentText"/>
      </w:pPr>
      <w:r>
        <w:rPr>
          <w:rStyle w:val="CommentReference"/>
        </w:rPr>
        <w:annotationRef/>
      </w:r>
      <w:r>
        <w:t>Finally, give your predictions, making it very clear whether they are one-tailed (directional) or two tailed (non-directional).</w:t>
      </w:r>
    </w:p>
  </w:comment>
  <w:comment w:id="26" w:author="Author" w:initials="A">
    <w:p w:rsidR="000C716A" w:rsidRDefault="000C716A">
      <w:pPr>
        <w:pStyle w:val="CommentText"/>
      </w:pPr>
      <w:r>
        <w:rPr>
          <w:rStyle w:val="CommentReference"/>
        </w:rPr>
        <w:annotationRef/>
      </w:r>
      <w:r>
        <w:t>The Methods continue on the same page as the Introduction, with the section title of "Methods" presented centrally and in bold. The subsections within the Methods do sometimes change or have different titles, so check the requirements of your course submission.</w:t>
      </w:r>
    </w:p>
  </w:comment>
  <w:comment w:id="27" w:author="Author" w:initials="A">
    <w:p w:rsidR="000C716A" w:rsidRDefault="000C716A">
      <w:pPr>
        <w:pStyle w:val="CommentText"/>
      </w:pPr>
      <w:r>
        <w:rPr>
          <w:rStyle w:val="CommentReference"/>
        </w:rPr>
        <w:annotationRef/>
      </w:r>
      <w:r>
        <w:t>Each subheading within the Methods should be presented left aligned and in bold.</w:t>
      </w:r>
    </w:p>
  </w:comment>
  <w:comment w:id="28" w:author="Author" w:initials="A">
    <w:p w:rsidR="000C716A" w:rsidRDefault="000C716A">
      <w:pPr>
        <w:pStyle w:val="CommentText"/>
      </w:pPr>
      <w:r>
        <w:rPr>
          <w:rStyle w:val="CommentReference"/>
        </w:rPr>
        <w:annotationRef/>
      </w:r>
      <w:r>
        <w:t>Summarise all relevant participant characteristics. Sex and age is typically the minimum given.</w:t>
      </w:r>
    </w:p>
  </w:comment>
  <w:comment w:id="29" w:author="Author" w:initials="A">
    <w:p w:rsidR="000C716A" w:rsidRDefault="000C716A">
      <w:pPr>
        <w:pStyle w:val="CommentText"/>
      </w:pPr>
      <w:r>
        <w:rPr>
          <w:rStyle w:val="CommentReference"/>
        </w:rPr>
        <w:annotationRef/>
      </w:r>
      <w:r>
        <w:t>Include the method of recruitment.</w:t>
      </w:r>
    </w:p>
  </w:comment>
  <w:comment w:id="30" w:author="Author" w:initials="A">
    <w:p w:rsidR="000C716A" w:rsidRDefault="000C716A">
      <w:pPr>
        <w:pStyle w:val="CommentText"/>
      </w:pPr>
      <w:r>
        <w:rPr>
          <w:rStyle w:val="CommentReference"/>
        </w:rPr>
        <w:annotationRef/>
      </w:r>
      <w:r>
        <w:t>Report any reimbursement, reward or incentive used for recruitment.</w:t>
      </w:r>
    </w:p>
  </w:comment>
  <w:comment w:id="31" w:author="Author" w:initials="A">
    <w:p w:rsidR="000C716A" w:rsidRDefault="000C716A">
      <w:pPr>
        <w:pStyle w:val="CommentText"/>
      </w:pPr>
      <w:r>
        <w:rPr>
          <w:rStyle w:val="CommentReference"/>
        </w:rPr>
        <w:annotationRef/>
      </w:r>
      <w:r>
        <w:t>Confirm that the study has ethical approval, and who granted the approval.</w:t>
      </w:r>
    </w:p>
  </w:comment>
  <w:comment w:id="32" w:author="Author" w:initials="A">
    <w:p w:rsidR="000C716A" w:rsidRDefault="000C716A">
      <w:pPr>
        <w:pStyle w:val="CommentText"/>
      </w:pPr>
      <w:r>
        <w:rPr>
          <w:rStyle w:val="CommentReference"/>
        </w:rPr>
        <w:annotationRef/>
      </w:r>
      <w:r>
        <w:t>If you use an existing measure, give the reference for it.</w:t>
      </w:r>
    </w:p>
  </w:comment>
  <w:comment w:id="33" w:author="Author" w:initials="A">
    <w:p w:rsidR="000C716A" w:rsidRDefault="000C716A">
      <w:pPr>
        <w:pStyle w:val="CommentText"/>
      </w:pPr>
      <w:r>
        <w:rPr>
          <w:rStyle w:val="CommentReference"/>
        </w:rPr>
        <w:annotationRef/>
      </w:r>
      <w:r>
        <w:t>Give enough detail so that the reader could replicate the methodology of your study.</w:t>
      </w:r>
    </w:p>
  </w:comment>
  <w:comment w:id="34" w:author="Author" w:initials="A">
    <w:p w:rsidR="000C716A" w:rsidRDefault="000C716A">
      <w:pPr>
        <w:pStyle w:val="CommentText"/>
      </w:pPr>
      <w:r>
        <w:rPr>
          <w:rStyle w:val="CommentReference"/>
        </w:rPr>
        <w:annotationRef/>
      </w:r>
      <w:r>
        <w:t>Include how the scores were created, what the minimum and maximum possible scores are, and what high and low scores mean.</w:t>
      </w:r>
    </w:p>
  </w:comment>
  <w:comment w:id="35" w:author="Author" w:initials="A">
    <w:p w:rsidR="000C716A" w:rsidRDefault="000C716A">
      <w:pPr>
        <w:pStyle w:val="CommentText"/>
      </w:pPr>
      <w:r>
        <w:rPr>
          <w:rStyle w:val="CommentReference"/>
        </w:rPr>
        <w:annotationRef/>
      </w:r>
      <w:r>
        <w:t>Unless there is anything specific about the ethical procedures, such as screening participants for allergies, you do not need to go into detail about the ethical procedures. You only really need to confirm that they were followed.</w:t>
      </w:r>
    </w:p>
  </w:comment>
  <w:comment w:id="36" w:author="Author" w:initials="A">
    <w:p w:rsidR="000C716A" w:rsidRDefault="000C716A">
      <w:pPr>
        <w:pStyle w:val="CommentText"/>
      </w:pPr>
      <w:r>
        <w:rPr>
          <w:rStyle w:val="CommentReference"/>
        </w:rPr>
        <w:annotationRef/>
      </w:r>
      <w:r>
        <w:t>If you randomly allocated participants to conditions in an independent measures experimental design, then you need to include how they were allocated to conditions and the participant characteristics within each group. For any other design this is not needed.</w:t>
      </w:r>
    </w:p>
  </w:comment>
  <w:comment w:id="37" w:author="Author" w:initials="A">
    <w:p w:rsidR="000C716A" w:rsidRDefault="000C716A">
      <w:pPr>
        <w:pStyle w:val="CommentText"/>
      </w:pPr>
      <w:r>
        <w:rPr>
          <w:rStyle w:val="CommentReference"/>
        </w:rPr>
        <w:annotationRef/>
      </w:r>
      <w:r>
        <w:t>The Results continue on the same page as the Methods</w:t>
      </w:r>
      <w:r w:rsidR="00076DD0">
        <w:t xml:space="preserve"> (i.e. there should be no page break)</w:t>
      </w:r>
      <w:r>
        <w:t>, with the section title of "Results" presented centrally and in bold.</w:t>
      </w:r>
    </w:p>
  </w:comment>
  <w:comment w:id="38" w:author="Author" w:initials="A">
    <w:p w:rsidR="000C716A" w:rsidRDefault="000C716A">
      <w:pPr>
        <w:pStyle w:val="CommentText"/>
      </w:pPr>
      <w:r>
        <w:rPr>
          <w:rStyle w:val="CommentReference"/>
        </w:rPr>
        <w:annotationRef/>
      </w:r>
      <w:r>
        <w:t>If you have a table/figure, remember to refer to it (usually in brackets) so the reader knows when to look at it, or they may not!</w:t>
      </w:r>
    </w:p>
  </w:comment>
  <w:comment w:id="39" w:author="Author" w:initials="A">
    <w:p w:rsidR="000C716A" w:rsidRDefault="000C716A">
      <w:pPr>
        <w:pStyle w:val="CommentText"/>
      </w:pPr>
      <w:r>
        <w:rPr>
          <w:rStyle w:val="CommentReference"/>
        </w:rPr>
        <w:annotationRef/>
      </w:r>
      <w:r>
        <w:t>Tables and figures should be numbered separately. For tables the legend goes above, and for figures it goes below. When submitting a paper to a journal all figures and tables are usually presented at the very end of the manuscript, but for coursework assignments it is usually preferable to give them within the Results section.</w:t>
      </w:r>
    </w:p>
  </w:comment>
  <w:comment w:id="40" w:author="Author" w:initials="A">
    <w:p w:rsidR="000C716A" w:rsidRDefault="000C716A">
      <w:pPr>
        <w:pStyle w:val="CommentText"/>
      </w:pPr>
      <w:r>
        <w:rPr>
          <w:rStyle w:val="CommentReference"/>
        </w:rPr>
        <w:annotationRef/>
      </w:r>
      <w:r>
        <w:t>Any statistical information should only be presented once. You can give the descriptives in a table, figure or within the text, but pick one and don't repeat any information.</w:t>
      </w:r>
    </w:p>
  </w:comment>
  <w:comment w:id="41" w:author="Author" w:initials="A">
    <w:p w:rsidR="000C716A" w:rsidRDefault="000C716A">
      <w:pPr>
        <w:pStyle w:val="CommentText"/>
      </w:pPr>
      <w:r>
        <w:rPr>
          <w:rStyle w:val="CommentReference"/>
        </w:rPr>
        <w:annotationRef/>
      </w:r>
      <w:r>
        <w:t>The Discussion continues on the same page as the Results, with the section title of "Discussion" presented centrally and in bold.</w:t>
      </w:r>
    </w:p>
  </w:comment>
  <w:comment w:id="42" w:author="Author" w:initials="A">
    <w:p w:rsidR="000C716A" w:rsidRDefault="000C716A">
      <w:pPr>
        <w:pStyle w:val="CommentText"/>
      </w:pPr>
      <w:r>
        <w:rPr>
          <w:rStyle w:val="CommentReference"/>
        </w:rPr>
        <w:annotationRef/>
      </w:r>
      <w:r>
        <w:t>Explicitly compare your findings with the previous and similar research.</w:t>
      </w:r>
    </w:p>
  </w:comment>
  <w:comment w:id="43" w:author="Author" w:initials="A">
    <w:p w:rsidR="000C716A" w:rsidRDefault="000C716A">
      <w:pPr>
        <w:pStyle w:val="CommentText"/>
      </w:pPr>
      <w:r>
        <w:rPr>
          <w:rStyle w:val="CommentReference"/>
        </w:rPr>
        <w:annotationRef/>
      </w:r>
      <w:r>
        <w:t>There are fewer than six authors on this paper, but it was cited earlier in the paper with all authors listed, so now "et al." can be used.</w:t>
      </w:r>
    </w:p>
  </w:comment>
  <w:comment w:id="44" w:author="Author" w:initials="A">
    <w:p w:rsidR="000C716A" w:rsidRDefault="000C716A">
      <w:pPr>
        <w:pStyle w:val="CommentText"/>
      </w:pPr>
      <w:r>
        <w:rPr>
          <w:rStyle w:val="CommentReference"/>
        </w:rPr>
        <w:annotationRef/>
      </w:r>
      <w:r>
        <w:t>Identify the differences (or similarities) between research designs when contrasting findings.</w:t>
      </w:r>
    </w:p>
  </w:comment>
  <w:comment w:id="45" w:author="Author" w:initials="A">
    <w:p w:rsidR="000C716A" w:rsidRDefault="000C716A">
      <w:pPr>
        <w:pStyle w:val="CommentText"/>
      </w:pPr>
      <w:r>
        <w:rPr>
          <w:rStyle w:val="CommentReference"/>
        </w:rPr>
        <w:annotationRef/>
      </w:r>
      <w:r>
        <w:t>Explain how these differences in methodology might lead to different findings between studies.</w:t>
      </w:r>
    </w:p>
  </w:comment>
  <w:comment w:id="46" w:author="Author" w:initials="A">
    <w:p w:rsidR="000C716A" w:rsidRDefault="000C716A">
      <w:pPr>
        <w:pStyle w:val="CommentText"/>
      </w:pPr>
      <w:r>
        <w:rPr>
          <w:rStyle w:val="CommentReference"/>
        </w:rPr>
        <w:annotationRef/>
      </w:r>
      <w:r>
        <w:t>Suggest how future research could examine and/or resolve these methodological issues and inconsistencies.</w:t>
      </w:r>
    </w:p>
  </w:comment>
  <w:comment w:id="47" w:author="Author" w:initials="A">
    <w:p w:rsidR="000C716A" w:rsidRDefault="000C716A">
      <w:pPr>
        <w:pStyle w:val="CommentText"/>
      </w:pPr>
      <w:r>
        <w:rPr>
          <w:rStyle w:val="CommentReference"/>
        </w:rPr>
        <w:annotationRef/>
      </w:r>
      <w:r>
        <w:t xml:space="preserve">It is important to discuss the weaknesses in your design, but pick one or two strong </w:t>
      </w:r>
      <w:r w:rsidR="00076DD0">
        <w:t xml:space="preserve">critical evaluation </w:t>
      </w:r>
      <w:r>
        <w:t>points and discuss them fully. Box 3.1 will help you to do this.</w:t>
      </w:r>
    </w:p>
  </w:comment>
  <w:comment w:id="48" w:author="Author" w:initials="A">
    <w:p w:rsidR="000C716A" w:rsidRDefault="000C716A">
      <w:pPr>
        <w:pStyle w:val="CommentText"/>
      </w:pPr>
      <w:r>
        <w:rPr>
          <w:rStyle w:val="CommentReference"/>
        </w:rPr>
        <w:annotationRef/>
      </w:r>
      <w:r>
        <w:t>Clearly identify the limitation.</w:t>
      </w:r>
    </w:p>
  </w:comment>
  <w:comment w:id="49" w:author="Author" w:initials="A">
    <w:p w:rsidR="000C716A" w:rsidRDefault="000C716A">
      <w:pPr>
        <w:pStyle w:val="CommentText"/>
      </w:pPr>
      <w:r>
        <w:rPr>
          <w:rStyle w:val="CommentReference"/>
        </w:rPr>
        <w:annotationRef/>
      </w:r>
      <w:r>
        <w:t>Support your idea with research.</w:t>
      </w:r>
    </w:p>
  </w:comment>
  <w:comment w:id="51" w:author="Author" w:initials="A">
    <w:p w:rsidR="000C716A" w:rsidRDefault="000C716A">
      <w:pPr>
        <w:pStyle w:val="CommentText"/>
      </w:pPr>
      <w:r>
        <w:rPr>
          <w:rStyle w:val="CommentReference"/>
        </w:rPr>
        <w:annotationRef/>
      </w:r>
      <w:r>
        <w:t>Use "&amp;" rather than ‘and’ when listing multiple authors within brackets.</w:t>
      </w:r>
    </w:p>
  </w:comment>
  <w:comment w:id="50" w:author="Author" w:initials="A">
    <w:p w:rsidR="000C716A" w:rsidRDefault="000C716A">
      <w:pPr>
        <w:pStyle w:val="CommentText"/>
      </w:pPr>
      <w:r>
        <w:rPr>
          <w:rStyle w:val="CommentReference"/>
        </w:rPr>
        <w:annotationRef/>
      </w:r>
      <w:r>
        <w:t>It is fine to include new references in the Discussion, but make sure they are not references that you should really have included in the Introduction.</w:t>
      </w:r>
    </w:p>
  </w:comment>
  <w:comment w:id="52" w:author="Author" w:initials="A">
    <w:p w:rsidR="000C716A" w:rsidRDefault="000C716A">
      <w:pPr>
        <w:pStyle w:val="CommentText"/>
      </w:pPr>
      <w:r>
        <w:rPr>
          <w:rStyle w:val="CommentReference"/>
        </w:rPr>
        <w:annotationRef/>
      </w:r>
      <w:r>
        <w:t>Explain exactly how this may have influenced your findings.</w:t>
      </w:r>
    </w:p>
  </w:comment>
  <w:comment w:id="53" w:author="Author" w:initials="A">
    <w:p w:rsidR="000C716A" w:rsidRDefault="000C716A">
      <w:pPr>
        <w:pStyle w:val="CommentText"/>
      </w:pPr>
      <w:r>
        <w:rPr>
          <w:rStyle w:val="CommentReference"/>
        </w:rPr>
        <w:annotationRef/>
      </w:r>
      <w:r>
        <w:t>In this example I have identified two possible reasons why the over representation of females in our study may be problematic.</w:t>
      </w:r>
    </w:p>
  </w:comment>
  <w:comment w:id="54" w:author="Author" w:initials="A">
    <w:p w:rsidR="000C716A" w:rsidRDefault="000C716A">
      <w:pPr>
        <w:pStyle w:val="CommentText"/>
      </w:pPr>
      <w:r>
        <w:rPr>
          <w:rStyle w:val="CommentReference"/>
        </w:rPr>
        <w:annotationRef/>
      </w:r>
      <w:r>
        <w:t>Clearly explain how your results may have been influenced.</w:t>
      </w:r>
    </w:p>
  </w:comment>
  <w:comment w:id="55" w:author="Author" w:initials="A">
    <w:p w:rsidR="000C716A" w:rsidRDefault="000C716A">
      <w:pPr>
        <w:pStyle w:val="CommentText"/>
      </w:pPr>
      <w:r>
        <w:rPr>
          <w:rStyle w:val="CommentReference"/>
        </w:rPr>
        <w:annotationRef/>
      </w:r>
      <w:r>
        <w:t>Suggest methodological improvements for future research studies.</w:t>
      </w:r>
    </w:p>
  </w:comment>
  <w:comment w:id="56" w:author="Author" w:initials="A">
    <w:p w:rsidR="000C716A" w:rsidRDefault="000C716A">
      <w:pPr>
        <w:pStyle w:val="CommentText"/>
      </w:pPr>
      <w:r>
        <w:rPr>
          <w:rStyle w:val="CommentReference"/>
        </w:rPr>
        <w:annotationRef/>
      </w:r>
      <w:r>
        <w:t>Predict how the findings may differ if this methodological change were made.</w:t>
      </w:r>
    </w:p>
  </w:comment>
  <w:comment w:id="57" w:author="Author" w:initials="A">
    <w:p w:rsidR="000C716A" w:rsidRDefault="000C716A">
      <w:pPr>
        <w:pStyle w:val="CommentText"/>
      </w:pPr>
      <w:r>
        <w:rPr>
          <w:rStyle w:val="CommentReference"/>
        </w:rPr>
        <w:annotationRef/>
      </w:r>
      <w:r>
        <w:t>Identifying confounding variables in a Discussion is a good way of critiquing your study. However, avoid the temptation to simply list a few confounds. Instead identify one or two key confounds, and then discuss them fully. See Box 3.1 for guidance on how to do this.</w:t>
      </w:r>
    </w:p>
  </w:comment>
  <w:comment w:id="58" w:author="Author" w:initials="A">
    <w:p w:rsidR="000C716A" w:rsidRDefault="000C716A">
      <w:pPr>
        <w:pStyle w:val="CommentText"/>
      </w:pPr>
      <w:r>
        <w:rPr>
          <w:rStyle w:val="CommentReference"/>
        </w:rPr>
        <w:annotationRef/>
      </w:r>
      <w:r>
        <w:t>Clearly identify the confound.</w:t>
      </w:r>
    </w:p>
  </w:comment>
  <w:comment w:id="59" w:author="Author" w:initials="A">
    <w:p w:rsidR="000C716A" w:rsidRDefault="000C716A">
      <w:pPr>
        <w:pStyle w:val="CommentText"/>
      </w:pPr>
      <w:r>
        <w:rPr>
          <w:rStyle w:val="CommentReference"/>
        </w:rPr>
        <w:annotationRef/>
      </w:r>
      <w:r>
        <w:t>Give research to support your idea.</w:t>
      </w:r>
    </w:p>
  </w:comment>
  <w:comment w:id="60" w:author="Author" w:initials="A">
    <w:p w:rsidR="000C716A" w:rsidRDefault="000C716A">
      <w:pPr>
        <w:pStyle w:val="CommentText"/>
      </w:pPr>
      <w:r>
        <w:rPr>
          <w:rStyle w:val="CommentReference"/>
        </w:rPr>
        <w:annotationRef/>
      </w:r>
      <w:r>
        <w:t>Consider how this confound may have influenced your findings.</w:t>
      </w:r>
    </w:p>
  </w:comment>
  <w:comment w:id="62" w:author="Author" w:initials="A">
    <w:p w:rsidR="000C716A" w:rsidRDefault="000C716A">
      <w:pPr>
        <w:pStyle w:val="CommentText"/>
      </w:pPr>
      <w:r>
        <w:rPr>
          <w:rStyle w:val="CommentReference"/>
        </w:rPr>
        <w:annotationRef/>
      </w:r>
      <w:r>
        <w:t>Suggest how your study could be improved. It is sometimes tempting to save the "future directions" for the final paragraph of the Discussion, but integrating it within other points can make a far stronger and more justifiable case for your ideas.</w:t>
      </w:r>
    </w:p>
  </w:comment>
  <w:comment w:id="63" w:author="Author" w:initials="A">
    <w:p w:rsidR="000C716A" w:rsidRDefault="000C716A">
      <w:pPr>
        <w:pStyle w:val="CommentText"/>
      </w:pPr>
      <w:r>
        <w:rPr>
          <w:rStyle w:val="CommentReference"/>
        </w:rPr>
        <w:annotationRef/>
      </w:r>
      <w:r>
        <w:t>Suggest how your findings might change with this re-designed method.</w:t>
      </w:r>
    </w:p>
  </w:comment>
  <w:comment w:id="64" w:author="Author" w:initials="A">
    <w:p w:rsidR="000C716A" w:rsidRDefault="000C716A">
      <w:pPr>
        <w:pStyle w:val="CommentText"/>
      </w:pPr>
      <w:r>
        <w:rPr>
          <w:rStyle w:val="CommentReference"/>
        </w:rPr>
        <w:annotationRef/>
      </w:r>
      <w:r>
        <w:t>A limitation of this study is it may give evidence for chocolate influencing happiness, but it does not consider why. Consequently, addressing "why?" is a good suggestion for future research.</w:t>
      </w:r>
    </w:p>
  </w:comment>
  <w:comment w:id="65" w:author="Author" w:initials="A">
    <w:p w:rsidR="000C716A" w:rsidRDefault="000C716A">
      <w:pPr>
        <w:pStyle w:val="CommentText"/>
      </w:pPr>
      <w:r>
        <w:rPr>
          <w:rStyle w:val="CommentReference"/>
        </w:rPr>
        <w:annotationRef/>
      </w:r>
      <w:r>
        <w:t>It is usually best to avoid quotes, but sometimes they are necessary when conveying complex and/or technical information. Always put quotation marks around the quote.</w:t>
      </w:r>
    </w:p>
  </w:comment>
  <w:comment w:id="66" w:author="Author" w:initials="A">
    <w:p w:rsidR="000C716A" w:rsidRDefault="000C716A">
      <w:pPr>
        <w:pStyle w:val="CommentText"/>
      </w:pPr>
      <w:r>
        <w:rPr>
          <w:rStyle w:val="CommentReference"/>
        </w:rPr>
        <w:annotationRef/>
      </w:r>
      <w:r>
        <w:t>Give the page number that you took the quote from. If the quote crossed multiple pages you would write it slightly differently: pp. 123-124.</w:t>
      </w:r>
    </w:p>
  </w:comment>
  <w:comment w:id="67" w:author="Author" w:initials="A">
    <w:p w:rsidR="000C716A" w:rsidRDefault="000C716A">
      <w:pPr>
        <w:pStyle w:val="CommentText"/>
      </w:pPr>
      <w:r>
        <w:rPr>
          <w:rStyle w:val="CommentReference"/>
        </w:rPr>
        <w:annotationRef/>
      </w:r>
      <w:r>
        <w:t>Research papers often end on a future research direction that is slightly broader (or bigger) than what study you might run next with a small methodological tweak, but try not to think too far into the future. Your suggestion should still be closely tied to the research you have just presented.</w:t>
      </w:r>
    </w:p>
  </w:comment>
  <w:comment w:id="68" w:author="Author" w:initials="A">
    <w:p w:rsidR="000C716A" w:rsidRDefault="000C716A">
      <w:pPr>
        <w:pStyle w:val="CommentText"/>
      </w:pPr>
      <w:r>
        <w:rPr>
          <w:rStyle w:val="CommentReference"/>
        </w:rPr>
        <w:annotationRef/>
      </w:r>
      <w:r>
        <w:t>References are presented on a new page, with the title "References" centralised and without any kind of formatting such as bold or italics.</w:t>
      </w:r>
    </w:p>
  </w:comment>
  <w:comment w:id="69" w:author="Author" w:initials="A">
    <w:p w:rsidR="000C716A" w:rsidRDefault="000C716A">
      <w:pPr>
        <w:pStyle w:val="CommentText"/>
      </w:pPr>
      <w:r>
        <w:rPr>
          <w:rStyle w:val="CommentReference"/>
        </w:rPr>
        <w:annotationRef/>
      </w:r>
      <w:r>
        <w:t>References must be presented in APA format and in alphabetical order.</w:t>
      </w:r>
    </w:p>
  </w:comment>
  <w:comment w:id="70" w:author="Author" w:initials="A">
    <w:p w:rsidR="000C716A" w:rsidRDefault="000C716A">
      <w:pPr>
        <w:pStyle w:val="CommentText"/>
      </w:pPr>
      <w:r>
        <w:rPr>
          <w:rStyle w:val="CommentReference"/>
        </w:rPr>
        <w:annotationRef/>
      </w:r>
      <w:r>
        <w:t xml:space="preserve">Use a hanging indent. </w:t>
      </w:r>
    </w:p>
  </w:comment>
  <w:comment w:id="71" w:author="Author" w:initials="A">
    <w:p w:rsidR="000C716A" w:rsidRDefault="000C716A">
      <w:pPr>
        <w:pStyle w:val="CommentText"/>
      </w:pPr>
      <w:r>
        <w:rPr>
          <w:rStyle w:val="CommentReference"/>
        </w:rPr>
        <w:annotationRef/>
      </w:r>
      <w:r>
        <w:t>This is an e journal, so the papers only exist online and therefore do not have start and end page numbers.</w:t>
      </w:r>
    </w:p>
  </w:comment>
  <w:comment w:id="72" w:author="Author" w:initials="A">
    <w:p w:rsidR="000C716A" w:rsidRDefault="000C716A">
      <w:pPr>
        <w:pStyle w:val="CommentText"/>
      </w:pPr>
      <w:r>
        <w:rPr>
          <w:rStyle w:val="CommentReference"/>
        </w:rPr>
        <w:annotationRef/>
      </w:r>
      <w:r>
        <w:t>Remember that APA format now requires the DOI for all papers.</w:t>
      </w:r>
    </w:p>
  </w:comment>
  <w:comment w:id="73" w:author="Author" w:initials="A">
    <w:p w:rsidR="000C716A" w:rsidRDefault="000C716A">
      <w:pPr>
        <w:pStyle w:val="CommentText"/>
      </w:pPr>
      <w:r>
        <w:rPr>
          <w:rStyle w:val="CommentReference"/>
        </w:rPr>
        <w:annotationRef/>
      </w:r>
      <w:r>
        <w:t>This is an old paper, so it does not have a DOI.</w:t>
      </w:r>
    </w:p>
  </w:comment>
  <w:comment w:id="74" w:author="Author" w:initials="A">
    <w:p w:rsidR="000C716A" w:rsidRDefault="000C716A">
      <w:pPr>
        <w:pStyle w:val="CommentText"/>
      </w:pPr>
      <w:r>
        <w:rPr>
          <w:rStyle w:val="CommentReference"/>
        </w:rPr>
        <w:annotationRef/>
      </w:r>
      <w:r>
        <w:t>There are more than seven authors on this paper, therefore the first six authors are listed in the usual way, then there is "… &amp;" before the final author.</w:t>
      </w:r>
    </w:p>
  </w:comment>
  <w:comment w:id="75" w:author="Author" w:initials="A">
    <w:p w:rsidR="000C716A" w:rsidRDefault="000C716A">
      <w:pPr>
        <w:pStyle w:val="CommentText"/>
      </w:pPr>
      <w:r>
        <w:rPr>
          <w:rStyle w:val="CommentReference"/>
        </w:rPr>
        <w:annotationRef/>
      </w:r>
      <w:r>
        <w:t>Footnotes are rarely used in APA papers and the APA discourages their use.</w:t>
      </w:r>
    </w:p>
  </w:comment>
  <w:comment w:id="76" w:author="Author" w:initials="A">
    <w:p w:rsidR="000C716A" w:rsidRDefault="000C716A">
      <w:pPr>
        <w:pStyle w:val="CommentText"/>
      </w:pPr>
      <w:r>
        <w:rPr>
          <w:rStyle w:val="CommentReference"/>
        </w:rPr>
        <w:annotationRef/>
      </w:r>
      <w:r>
        <w:t>Appendices are sometimes used in papers, typically to present stimuli (such as a newly developed questionnaire) or some additional statistical analyses. If you include Appendices, they should be numbered, with each one starting on a new page.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FAC687" w15:done="0"/>
  <w15:commentEx w15:paraId="0D4839F6" w15:done="0"/>
  <w15:commentEx w15:paraId="26E44D1D" w15:done="0"/>
  <w15:commentEx w15:paraId="1F6F1499" w15:done="0"/>
  <w15:commentEx w15:paraId="0375FADE" w15:done="0"/>
  <w15:commentEx w15:paraId="6025BC7C" w15:done="0"/>
  <w15:commentEx w15:paraId="22BCD6D6" w15:done="0"/>
  <w15:commentEx w15:paraId="418A97E6" w15:done="0"/>
  <w15:commentEx w15:paraId="7CF22951" w15:done="0"/>
  <w15:commentEx w15:paraId="712815AA" w15:done="0"/>
  <w15:commentEx w15:paraId="29D403BC" w15:done="0"/>
  <w15:commentEx w15:paraId="45A00934" w15:done="0"/>
  <w15:commentEx w15:paraId="278DFBCA" w15:done="0"/>
  <w15:commentEx w15:paraId="0D013D71" w15:done="0"/>
  <w15:commentEx w15:paraId="039ECF5A" w15:done="0"/>
  <w15:commentEx w15:paraId="7E85651E" w15:done="0"/>
  <w15:commentEx w15:paraId="5E851D4B" w15:done="0"/>
  <w15:commentEx w15:paraId="33C1A794" w15:done="0"/>
  <w15:commentEx w15:paraId="2746B0BC" w15:done="0"/>
  <w15:commentEx w15:paraId="5DF6D936" w15:done="0"/>
  <w15:commentEx w15:paraId="61F7E04E" w15:done="0"/>
  <w15:commentEx w15:paraId="7D64FB8E" w15:done="0"/>
  <w15:commentEx w15:paraId="26137405" w15:done="0"/>
  <w15:commentEx w15:paraId="535699FD" w15:done="0"/>
  <w15:commentEx w15:paraId="3C5E6543" w15:done="0"/>
  <w15:commentEx w15:paraId="0C5F99D4" w15:done="0"/>
  <w15:commentEx w15:paraId="4A9D0F5D" w15:done="0"/>
  <w15:commentEx w15:paraId="06634937" w15:done="0"/>
  <w15:commentEx w15:paraId="29FC8212" w15:done="0"/>
  <w15:commentEx w15:paraId="5716C421" w15:done="0"/>
  <w15:commentEx w15:paraId="1F6F0CCB" w15:done="0"/>
  <w15:commentEx w15:paraId="024A8351" w15:done="0"/>
  <w15:commentEx w15:paraId="7F9C7D68" w15:done="0"/>
  <w15:commentEx w15:paraId="31840DD3" w15:done="0"/>
  <w15:commentEx w15:paraId="3213189E" w15:done="0"/>
  <w15:commentEx w15:paraId="21A42B62" w15:done="0"/>
  <w15:commentEx w15:paraId="32211B1B" w15:done="0"/>
  <w15:commentEx w15:paraId="3B199FBE" w15:done="0"/>
  <w15:commentEx w15:paraId="61121A0F" w15:done="0"/>
  <w15:commentEx w15:paraId="0E7E89B8" w15:done="0"/>
  <w15:commentEx w15:paraId="27760A46" w15:done="0"/>
  <w15:commentEx w15:paraId="7674DC45" w15:done="0"/>
  <w15:commentEx w15:paraId="7C332FC9" w15:done="0"/>
  <w15:commentEx w15:paraId="52BD2170" w15:done="0"/>
  <w15:commentEx w15:paraId="3CB8A36C" w15:done="0"/>
  <w15:commentEx w15:paraId="126248FE" w15:done="0"/>
  <w15:commentEx w15:paraId="5F96FB2F" w15:done="0"/>
  <w15:commentEx w15:paraId="3E2F1BC8" w15:done="0"/>
  <w15:commentEx w15:paraId="30499C1A" w15:done="0"/>
  <w15:commentEx w15:paraId="12F66020" w15:done="0"/>
  <w15:commentEx w15:paraId="10D25477" w15:done="0"/>
  <w15:commentEx w15:paraId="6FFF0C7B" w15:done="0"/>
  <w15:commentEx w15:paraId="268EADD1" w15:done="0"/>
  <w15:commentEx w15:paraId="4AAEEA64" w15:done="0"/>
  <w15:commentEx w15:paraId="3362D266" w15:done="0"/>
  <w15:commentEx w15:paraId="712E6540" w15:done="0"/>
  <w15:commentEx w15:paraId="1BEF2C0F" w15:done="0"/>
  <w15:commentEx w15:paraId="4179ECD4" w15:done="0"/>
  <w15:commentEx w15:paraId="7D7F4F63" w15:done="0"/>
  <w15:commentEx w15:paraId="18158905" w15:done="0"/>
  <w15:commentEx w15:paraId="0D3648A1" w15:done="0"/>
  <w15:commentEx w15:paraId="768D0AB9" w15:done="0"/>
  <w15:commentEx w15:paraId="1BE14AED" w15:done="0"/>
  <w15:commentEx w15:paraId="2D043958" w15:done="0"/>
  <w15:commentEx w15:paraId="1618B73E" w15:done="0"/>
  <w15:commentEx w15:paraId="4D3A89EF" w15:done="0"/>
  <w15:commentEx w15:paraId="59CA6971" w15:done="0"/>
  <w15:commentEx w15:paraId="453C092A" w15:done="0"/>
  <w15:commentEx w15:paraId="2B38666D" w15:done="0"/>
  <w15:commentEx w15:paraId="2DBE3918" w15:done="0"/>
  <w15:commentEx w15:paraId="75A10ADB" w15:done="0"/>
  <w15:commentEx w15:paraId="3E2A7C27" w15:done="0"/>
  <w15:commentEx w15:paraId="7EE9C319" w15:done="0"/>
  <w15:commentEx w15:paraId="68EE9B9A" w15:done="0"/>
  <w15:commentEx w15:paraId="24D45729" w15:done="0"/>
  <w15:commentEx w15:paraId="01208F2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551" w:rsidRDefault="007D5551">
      <w:r>
        <w:separator/>
      </w:r>
    </w:p>
  </w:endnote>
  <w:endnote w:type="continuationSeparator" w:id="0">
    <w:p w:rsidR="007D5551" w:rsidRDefault="007D55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OUP Swift">
    <w:altName w:val="Bodoni MT"/>
    <w:charset w:val="00"/>
    <w:family w:val="auto"/>
    <w:pitch w:val="variable"/>
    <w:sig w:usb0="80000027" w:usb1="00000040" w:usb2="00000000" w:usb3="00000000" w:csb0="00000001"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16A" w:rsidRDefault="000C716A">
    <w:pPr>
      <w:pStyle w:val="Footer"/>
      <w:pBdr>
        <w:top w:val="single" w:sz="4" w:space="1" w:color="808080"/>
      </w:pBdr>
      <w:jc w:val="right"/>
      <w:rPr>
        <w:rFonts w:ascii="OUP Swift" w:hAnsi="OUP Swift"/>
        <w:color w:val="808080"/>
      </w:rPr>
    </w:pPr>
    <w:r w:rsidRPr="00ED5D2E">
      <w:rPr>
        <w:rFonts w:ascii="OUP Swift" w:hAnsi="OUP Swift"/>
        <w:noProof/>
        <w:color w:val="808080"/>
      </w:rPr>
      <w:drawing>
        <wp:inline distT="0" distB="0" distL="0" distR="0">
          <wp:extent cx="1219200" cy="457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rsidR="000C716A" w:rsidRDefault="000C716A">
    <w:pPr>
      <w:pStyle w:val="Footer"/>
      <w:rPr>
        <w:rFonts w:ascii="Arial" w:hAnsi="Arial"/>
        <w:color w:val="808080"/>
      </w:rPr>
    </w:pPr>
    <w:r>
      <w:rPr>
        <w:rFonts w:ascii="Arial" w:hAnsi="Arial"/>
        <w:color w:val="808080"/>
      </w:rPr>
      <w:t>© Oxford University Press, 2017. All rights reserved.</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16A" w:rsidRDefault="000C716A">
    <w:pPr>
      <w:pStyle w:val="Footer"/>
      <w:pBdr>
        <w:top w:val="single" w:sz="4" w:space="1" w:color="808080"/>
      </w:pBdr>
      <w:jc w:val="right"/>
      <w:rPr>
        <w:rFonts w:ascii="OUP Swift" w:hAnsi="OUP Swift"/>
        <w:color w:val="808080"/>
      </w:rPr>
    </w:pPr>
    <w:r w:rsidRPr="00ED5D2E">
      <w:rPr>
        <w:rFonts w:ascii="OUP Swift" w:hAnsi="OUP Swift"/>
        <w:noProof/>
        <w:color w:val="808080"/>
      </w:rPr>
      <w:drawing>
        <wp:inline distT="0" distB="0" distL="0" distR="0">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rsidR="000C716A" w:rsidRDefault="000C716A">
    <w:pPr>
      <w:pStyle w:val="Footer"/>
      <w:rPr>
        <w:rFonts w:ascii="Arial" w:hAnsi="Arial"/>
        <w:color w:val="808080"/>
      </w:rPr>
    </w:pPr>
    <w:r>
      <w:rPr>
        <w:rFonts w:ascii="Arial" w:hAnsi="Arial"/>
        <w:color w:val="808080"/>
      </w:rPr>
      <w:t>© Oxford University Press, 2016. All rights reserved.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551" w:rsidRDefault="007D5551">
      <w:r>
        <w:separator/>
      </w:r>
    </w:p>
  </w:footnote>
  <w:footnote w:type="continuationSeparator" w:id="0">
    <w:p w:rsidR="007D5551" w:rsidRDefault="007D55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16A" w:rsidRDefault="000C716A" w:rsidP="00E65664">
    <w:pPr>
      <w:pStyle w:val="Header"/>
      <w:pBdr>
        <w:bottom w:val="single" w:sz="4" w:space="1" w:color="808080"/>
      </w:pBdr>
      <w:jc w:val="center"/>
      <w:rPr>
        <w:rFonts w:ascii="Arial" w:hAnsi="Arial"/>
        <w:color w:val="808080"/>
        <w:sz w:val="24"/>
      </w:rPr>
    </w:pPr>
    <w:r>
      <w:rPr>
        <w:rFonts w:ascii="Arial" w:hAnsi="Arial"/>
        <w:color w:val="808080"/>
        <w:sz w:val="24"/>
      </w:rPr>
      <w:t>Victoria Bourne, Starting Out in Methods and Statistics for Psychology 1e</w:t>
    </w:r>
  </w:p>
  <w:p w:rsidR="000C716A" w:rsidRPr="00225BD0" w:rsidRDefault="000C716A" w:rsidP="00BD7D57">
    <w:pPr>
      <w:pStyle w:val="Header"/>
      <w:pBdr>
        <w:bottom w:val="single" w:sz="4" w:space="1" w:color="808080"/>
      </w:pBdr>
      <w:jc w:val="center"/>
      <w:rPr>
        <w:rFonts w:ascii="Arial" w:hAnsi="Arial"/>
        <w:color w:val="808080"/>
        <w:sz w:val="24"/>
      </w:rPr>
    </w:pPr>
  </w:p>
  <w:p w:rsidR="000C716A" w:rsidRPr="00BD7D57" w:rsidRDefault="000C716A" w:rsidP="00BD7D5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16A" w:rsidRDefault="000C716A" w:rsidP="00E65664">
    <w:pPr>
      <w:pStyle w:val="Header"/>
      <w:pBdr>
        <w:bottom w:val="single" w:sz="4" w:space="1" w:color="808080"/>
      </w:pBdr>
      <w:jc w:val="center"/>
      <w:rPr>
        <w:rFonts w:ascii="Arial" w:hAnsi="Arial"/>
        <w:color w:val="808080"/>
        <w:sz w:val="24"/>
      </w:rPr>
    </w:pPr>
    <w:r>
      <w:rPr>
        <w:rFonts w:ascii="Arial" w:hAnsi="Arial"/>
        <w:color w:val="808080"/>
        <w:sz w:val="24"/>
      </w:rPr>
      <w:t>Victoria Bourne, Starting Out in Methods and Statistics for Psychology 1e</w:t>
    </w:r>
  </w:p>
  <w:p w:rsidR="000C716A" w:rsidRPr="00225BD0" w:rsidRDefault="000C716A" w:rsidP="00BD7D57">
    <w:pPr>
      <w:pStyle w:val="Header"/>
      <w:pBdr>
        <w:bottom w:val="single" w:sz="4" w:space="1" w:color="808080"/>
      </w:pBdr>
      <w:jc w:val="center"/>
      <w:rPr>
        <w:rFonts w:ascii="Arial" w:hAnsi="Arial"/>
        <w:color w:val="808080"/>
        <w:sz w:val="24"/>
      </w:rPr>
    </w:pPr>
  </w:p>
  <w:p w:rsidR="000C716A" w:rsidRPr="00BD7D57" w:rsidRDefault="000C716A" w:rsidP="00BD7D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10EC1"/>
    <w:multiLevelType w:val="hybridMultilevel"/>
    <w:tmpl w:val="84D09138"/>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D683CD8"/>
    <w:multiLevelType w:val="hybridMultilevel"/>
    <w:tmpl w:val="A5E86924"/>
    <w:lvl w:ilvl="0" w:tplc="75FE31B0">
      <w:start w:val="6"/>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nsid w:val="357169E4"/>
    <w:multiLevelType w:val="hybridMultilevel"/>
    <w:tmpl w:val="2BB65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7BE02CD"/>
    <w:multiLevelType w:val="hybridMultilevel"/>
    <w:tmpl w:val="AB1CEBB0"/>
    <w:lvl w:ilvl="0" w:tplc="23085F40">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68674A2"/>
    <w:multiLevelType w:val="hybridMultilevel"/>
    <w:tmpl w:val="9D6602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7"/>
  </w:num>
  <w:num w:numId="4">
    <w:abstractNumId w:val="5"/>
  </w:num>
  <w:num w:numId="5">
    <w:abstractNumId w:val="0"/>
  </w:num>
  <w:num w:numId="6">
    <w:abstractNumId w:val="2"/>
  </w:num>
  <w:num w:numId="7">
    <w:abstractNumId w:val="6"/>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stylePaneFormatFilter w:val="3F01"/>
  <w:documentProtection w:edit="readOnly" w:enforcement="1" w:cryptProviderType="rsaFull" w:cryptAlgorithmClass="hash" w:cryptAlgorithmType="typeAny" w:cryptAlgorithmSid="4" w:cryptSpinCount="100000" w:hash="aWKESTGNwOXnU6o4cuGj3ZNVMlA=" w:salt="cNh9lRHIb7JChb1DeSbYXw=="/>
  <w:defaultTabStop w:val="720"/>
  <w:displayHorizontalDrawingGridEvery w:val="0"/>
  <w:displayVerticalDrawingGridEvery w:val="0"/>
  <w:doNotUseMarginsForDrawingGridOrigin/>
  <w:noPunctuationKerning/>
  <w:characterSpacingControl w:val="doNotCompress"/>
  <w:hdrShapeDefaults>
    <o:shapedefaults v:ext="edit" spidmax="31746"/>
  </w:hdrShapeDefaults>
  <w:footnotePr>
    <w:footnote w:id="-1"/>
    <w:footnote w:id="0"/>
  </w:footnotePr>
  <w:endnotePr>
    <w:endnote w:id="-1"/>
    <w:endnote w:id="0"/>
  </w:endnotePr>
  <w:compat>
    <w:doNotUseHTMLParagraphAutoSpacing/>
  </w:compat>
  <w:rsids>
    <w:rsidRoot w:val="00FE2BB9"/>
    <w:rsid w:val="0000757B"/>
    <w:rsid w:val="000159D2"/>
    <w:rsid w:val="00020A56"/>
    <w:rsid w:val="0002375D"/>
    <w:rsid w:val="00024F8B"/>
    <w:rsid w:val="00046662"/>
    <w:rsid w:val="00050113"/>
    <w:rsid w:val="0007345F"/>
    <w:rsid w:val="00076DD0"/>
    <w:rsid w:val="00091974"/>
    <w:rsid w:val="00095F7F"/>
    <w:rsid w:val="000A7829"/>
    <w:rsid w:val="000A7DE5"/>
    <w:rsid w:val="000B339A"/>
    <w:rsid w:val="000C716A"/>
    <w:rsid w:val="000E1573"/>
    <w:rsid w:val="000E46F1"/>
    <w:rsid w:val="00105893"/>
    <w:rsid w:val="00121C2A"/>
    <w:rsid w:val="00122D08"/>
    <w:rsid w:val="00131FC6"/>
    <w:rsid w:val="0014731D"/>
    <w:rsid w:val="0015048C"/>
    <w:rsid w:val="00152A9B"/>
    <w:rsid w:val="001633DC"/>
    <w:rsid w:val="0016575C"/>
    <w:rsid w:val="0016609A"/>
    <w:rsid w:val="0017299D"/>
    <w:rsid w:val="00173553"/>
    <w:rsid w:val="00187155"/>
    <w:rsid w:val="00195766"/>
    <w:rsid w:val="001B266D"/>
    <w:rsid w:val="001C548F"/>
    <w:rsid w:val="001D2F3F"/>
    <w:rsid w:val="001E1D0F"/>
    <w:rsid w:val="001E7A80"/>
    <w:rsid w:val="0022234D"/>
    <w:rsid w:val="00225BD0"/>
    <w:rsid w:val="00232F9A"/>
    <w:rsid w:val="00250DFF"/>
    <w:rsid w:val="00265A5F"/>
    <w:rsid w:val="00273230"/>
    <w:rsid w:val="00296CA6"/>
    <w:rsid w:val="002A105E"/>
    <w:rsid w:val="002B721A"/>
    <w:rsid w:val="002E69F4"/>
    <w:rsid w:val="002F7837"/>
    <w:rsid w:val="0032183B"/>
    <w:rsid w:val="00366BBB"/>
    <w:rsid w:val="00370C85"/>
    <w:rsid w:val="00391324"/>
    <w:rsid w:val="00391F8A"/>
    <w:rsid w:val="0039311A"/>
    <w:rsid w:val="003A2799"/>
    <w:rsid w:val="003A5CEC"/>
    <w:rsid w:val="003E7BFE"/>
    <w:rsid w:val="003F157F"/>
    <w:rsid w:val="003F42E8"/>
    <w:rsid w:val="00410606"/>
    <w:rsid w:val="00431926"/>
    <w:rsid w:val="004F258A"/>
    <w:rsid w:val="004F7DE8"/>
    <w:rsid w:val="00537805"/>
    <w:rsid w:val="0054755E"/>
    <w:rsid w:val="00554203"/>
    <w:rsid w:val="00555211"/>
    <w:rsid w:val="0056121F"/>
    <w:rsid w:val="00572F73"/>
    <w:rsid w:val="00587C90"/>
    <w:rsid w:val="00593091"/>
    <w:rsid w:val="005D3730"/>
    <w:rsid w:val="005F2224"/>
    <w:rsid w:val="006076BD"/>
    <w:rsid w:val="00614630"/>
    <w:rsid w:val="00616956"/>
    <w:rsid w:val="00642490"/>
    <w:rsid w:val="00653E37"/>
    <w:rsid w:val="00656EC0"/>
    <w:rsid w:val="0066419C"/>
    <w:rsid w:val="00684875"/>
    <w:rsid w:val="00694DFF"/>
    <w:rsid w:val="006B40B0"/>
    <w:rsid w:val="006F418B"/>
    <w:rsid w:val="00701F5F"/>
    <w:rsid w:val="00704FD7"/>
    <w:rsid w:val="0071621B"/>
    <w:rsid w:val="007235CB"/>
    <w:rsid w:val="007257C9"/>
    <w:rsid w:val="00735524"/>
    <w:rsid w:val="007419E5"/>
    <w:rsid w:val="0075121D"/>
    <w:rsid w:val="00775E3F"/>
    <w:rsid w:val="00797A29"/>
    <w:rsid w:val="007A48C7"/>
    <w:rsid w:val="007C01B7"/>
    <w:rsid w:val="007C7A1F"/>
    <w:rsid w:val="007D5551"/>
    <w:rsid w:val="007D79AA"/>
    <w:rsid w:val="007F082A"/>
    <w:rsid w:val="00814CCF"/>
    <w:rsid w:val="00816F2B"/>
    <w:rsid w:val="00816FA0"/>
    <w:rsid w:val="00846ED6"/>
    <w:rsid w:val="00862958"/>
    <w:rsid w:val="0087165F"/>
    <w:rsid w:val="00872266"/>
    <w:rsid w:val="008A2760"/>
    <w:rsid w:val="008A45FE"/>
    <w:rsid w:val="008B28B1"/>
    <w:rsid w:val="008B3934"/>
    <w:rsid w:val="008C1AF1"/>
    <w:rsid w:val="008D18B0"/>
    <w:rsid w:val="008D2E43"/>
    <w:rsid w:val="008F46D4"/>
    <w:rsid w:val="00901871"/>
    <w:rsid w:val="00926017"/>
    <w:rsid w:val="00932BAF"/>
    <w:rsid w:val="00940C61"/>
    <w:rsid w:val="009450FA"/>
    <w:rsid w:val="00945455"/>
    <w:rsid w:val="0096232E"/>
    <w:rsid w:val="00965ED2"/>
    <w:rsid w:val="0097243B"/>
    <w:rsid w:val="009C660C"/>
    <w:rsid w:val="009C691F"/>
    <w:rsid w:val="009E56F2"/>
    <w:rsid w:val="009F2071"/>
    <w:rsid w:val="00A213C5"/>
    <w:rsid w:val="00A45C5D"/>
    <w:rsid w:val="00A61842"/>
    <w:rsid w:val="00A64904"/>
    <w:rsid w:val="00A70791"/>
    <w:rsid w:val="00A74427"/>
    <w:rsid w:val="00A948F4"/>
    <w:rsid w:val="00A94D16"/>
    <w:rsid w:val="00AA3754"/>
    <w:rsid w:val="00AA7656"/>
    <w:rsid w:val="00AA7AA4"/>
    <w:rsid w:val="00AB1B71"/>
    <w:rsid w:val="00AD1BFB"/>
    <w:rsid w:val="00AD74E3"/>
    <w:rsid w:val="00AE56CA"/>
    <w:rsid w:val="00B02927"/>
    <w:rsid w:val="00B06378"/>
    <w:rsid w:val="00B065A8"/>
    <w:rsid w:val="00B13DA1"/>
    <w:rsid w:val="00B17958"/>
    <w:rsid w:val="00B21654"/>
    <w:rsid w:val="00B31F00"/>
    <w:rsid w:val="00B369DD"/>
    <w:rsid w:val="00B45EB8"/>
    <w:rsid w:val="00B511A0"/>
    <w:rsid w:val="00B602BB"/>
    <w:rsid w:val="00B605C9"/>
    <w:rsid w:val="00B725BB"/>
    <w:rsid w:val="00BB7C9D"/>
    <w:rsid w:val="00BD7D57"/>
    <w:rsid w:val="00BF38A9"/>
    <w:rsid w:val="00C07A3E"/>
    <w:rsid w:val="00C10260"/>
    <w:rsid w:val="00C15E53"/>
    <w:rsid w:val="00C3487A"/>
    <w:rsid w:val="00C3657B"/>
    <w:rsid w:val="00C625F8"/>
    <w:rsid w:val="00C91DFB"/>
    <w:rsid w:val="00CA158E"/>
    <w:rsid w:val="00CB17B6"/>
    <w:rsid w:val="00CB2939"/>
    <w:rsid w:val="00CC3447"/>
    <w:rsid w:val="00CC4D54"/>
    <w:rsid w:val="00CC73B8"/>
    <w:rsid w:val="00D163E8"/>
    <w:rsid w:val="00D332DE"/>
    <w:rsid w:val="00D54278"/>
    <w:rsid w:val="00D60097"/>
    <w:rsid w:val="00D70730"/>
    <w:rsid w:val="00DB77B3"/>
    <w:rsid w:val="00DD35FD"/>
    <w:rsid w:val="00DD53B2"/>
    <w:rsid w:val="00DD701C"/>
    <w:rsid w:val="00DE0935"/>
    <w:rsid w:val="00DF00E9"/>
    <w:rsid w:val="00E00B45"/>
    <w:rsid w:val="00E035C2"/>
    <w:rsid w:val="00E12F4D"/>
    <w:rsid w:val="00E27DD4"/>
    <w:rsid w:val="00E359DA"/>
    <w:rsid w:val="00E43ED9"/>
    <w:rsid w:val="00E53FE1"/>
    <w:rsid w:val="00E602DE"/>
    <w:rsid w:val="00E65664"/>
    <w:rsid w:val="00E80782"/>
    <w:rsid w:val="00E91A91"/>
    <w:rsid w:val="00EA2D80"/>
    <w:rsid w:val="00EA6782"/>
    <w:rsid w:val="00EC0F79"/>
    <w:rsid w:val="00ED4B30"/>
    <w:rsid w:val="00ED5D2E"/>
    <w:rsid w:val="00EE6CAE"/>
    <w:rsid w:val="00EF04FB"/>
    <w:rsid w:val="00EF1460"/>
    <w:rsid w:val="00EF6E41"/>
    <w:rsid w:val="00F0155A"/>
    <w:rsid w:val="00F36D4E"/>
    <w:rsid w:val="00FC4A2A"/>
    <w:rsid w:val="00FD430B"/>
    <w:rsid w:val="00FE2B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7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C3657B"/>
    <w:rPr>
      <w:rFonts w:ascii="Courier New" w:hAnsi="Courier New"/>
    </w:rPr>
  </w:style>
  <w:style w:type="paragraph" w:styleId="Header">
    <w:name w:val="header"/>
    <w:basedOn w:val="Normal"/>
    <w:rsid w:val="00C3657B"/>
    <w:pPr>
      <w:tabs>
        <w:tab w:val="center" w:pos="4153"/>
        <w:tab w:val="right" w:pos="8306"/>
      </w:tabs>
    </w:pPr>
  </w:style>
  <w:style w:type="paragraph" w:styleId="Footer">
    <w:name w:val="footer"/>
    <w:basedOn w:val="Normal"/>
    <w:rsid w:val="00C3657B"/>
    <w:pPr>
      <w:tabs>
        <w:tab w:val="center" w:pos="4153"/>
        <w:tab w:val="right" w:pos="8306"/>
      </w:tabs>
    </w:pPr>
  </w:style>
  <w:style w:type="paragraph" w:styleId="BalloonText">
    <w:name w:val="Balloon Text"/>
    <w:basedOn w:val="Normal"/>
    <w:semiHidden/>
    <w:rsid w:val="0002375D"/>
    <w:rPr>
      <w:rFonts w:asciiTheme="minorHAnsi" w:hAnsiTheme="minorHAnsi" w:cs="Tahoma"/>
      <w:sz w:val="22"/>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 w:val="24"/>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table" w:styleId="TableGrid">
    <w:name w:val="Table Grid"/>
    <w:basedOn w:val="TableNormal"/>
    <w:rsid w:val="00E035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96CA6"/>
    <w:rPr>
      <w:color w:val="808080"/>
    </w:rPr>
  </w:style>
  <w:style w:type="paragraph" w:styleId="ListParagraph">
    <w:name w:val="List Paragraph"/>
    <w:basedOn w:val="Normal"/>
    <w:uiPriority w:val="34"/>
    <w:qFormat/>
    <w:rsid w:val="0056121F"/>
    <w:pPr>
      <w:ind w:left="720"/>
      <w:contextualSpacing/>
    </w:pPr>
  </w:style>
  <w:style w:type="character" w:styleId="CommentReference">
    <w:name w:val="annotation reference"/>
    <w:basedOn w:val="DefaultParagraphFont"/>
    <w:semiHidden/>
    <w:unhideWhenUsed/>
    <w:rsid w:val="00DB77B3"/>
    <w:rPr>
      <w:sz w:val="16"/>
      <w:szCs w:val="16"/>
    </w:rPr>
  </w:style>
  <w:style w:type="paragraph" w:styleId="CommentText">
    <w:name w:val="annotation text"/>
    <w:basedOn w:val="Normal"/>
    <w:link w:val="CommentTextChar"/>
    <w:uiPriority w:val="99"/>
    <w:semiHidden/>
    <w:unhideWhenUsed/>
    <w:rsid w:val="0002375D"/>
    <w:rPr>
      <w:rFonts w:asciiTheme="minorHAnsi" w:hAnsiTheme="minorHAnsi"/>
      <w:sz w:val="22"/>
    </w:rPr>
  </w:style>
  <w:style w:type="character" w:customStyle="1" w:styleId="CommentTextChar">
    <w:name w:val="Comment Text Char"/>
    <w:basedOn w:val="DefaultParagraphFont"/>
    <w:link w:val="CommentText"/>
    <w:uiPriority w:val="99"/>
    <w:semiHidden/>
    <w:rsid w:val="0002375D"/>
    <w:rPr>
      <w:rFonts w:asciiTheme="minorHAnsi" w:hAnsiTheme="minorHAnsi"/>
      <w:sz w:val="22"/>
    </w:rPr>
  </w:style>
  <w:style w:type="paragraph" w:styleId="CommentSubject">
    <w:name w:val="annotation subject"/>
    <w:basedOn w:val="CommentText"/>
    <w:next w:val="CommentText"/>
    <w:link w:val="CommentSubjectChar"/>
    <w:semiHidden/>
    <w:unhideWhenUsed/>
    <w:rsid w:val="00DB77B3"/>
    <w:rPr>
      <w:b/>
      <w:bCs/>
    </w:rPr>
  </w:style>
  <w:style w:type="character" w:customStyle="1" w:styleId="CommentSubjectChar">
    <w:name w:val="Comment Subject Char"/>
    <w:basedOn w:val="CommentTextChar"/>
    <w:link w:val="CommentSubject"/>
    <w:semiHidden/>
    <w:rsid w:val="00DB77B3"/>
    <w:rPr>
      <w:rFonts w:asciiTheme="minorHAnsi" w:hAnsiTheme="minorHAnsi"/>
      <w:b/>
      <w:bCs/>
      <w:sz w:val="22"/>
    </w:rPr>
  </w:style>
  <w:style w:type="paragraph" w:styleId="Revision">
    <w:name w:val="Revision"/>
    <w:hidden/>
    <w:uiPriority w:val="99"/>
    <w:semiHidden/>
    <w:rsid w:val="0087165F"/>
  </w:style>
  <w:style w:type="character" w:customStyle="1" w:styleId="meta-citation">
    <w:name w:val="meta-citation"/>
    <w:basedOn w:val="DefaultParagraphFont"/>
    <w:rsid w:val="00B179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C3657B"/>
    <w:rPr>
      <w:rFonts w:ascii="Courier New" w:hAnsi="Courier New"/>
    </w:rPr>
  </w:style>
  <w:style w:type="paragraph" w:styleId="Header">
    <w:name w:val="header"/>
    <w:basedOn w:val="Normal"/>
    <w:rsid w:val="00C3657B"/>
    <w:pPr>
      <w:tabs>
        <w:tab w:val="center" w:pos="4153"/>
        <w:tab w:val="right" w:pos="8306"/>
      </w:tabs>
    </w:pPr>
  </w:style>
  <w:style w:type="paragraph" w:styleId="Footer">
    <w:name w:val="footer"/>
    <w:basedOn w:val="Normal"/>
    <w:rsid w:val="00C3657B"/>
    <w:pPr>
      <w:tabs>
        <w:tab w:val="center" w:pos="4153"/>
        <w:tab w:val="right" w:pos="8306"/>
      </w:tabs>
    </w:pPr>
  </w:style>
  <w:style w:type="paragraph" w:styleId="BalloonText">
    <w:name w:val="Balloon Text"/>
    <w:basedOn w:val="Normal"/>
    <w:semiHidden/>
    <w:rsid w:val="0002375D"/>
    <w:rPr>
      <w:rFonts w:asciiTheme="minorHAnsi" w:hAnsiTheme="minorHAnsi" w:cs="Tahoma"/>
      <w:sz w:val="22"/>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 w:val="24"/>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table" w:styleId="TableGrid">
    <w:name w:val="Table Grid"/>
    <w:basedOn w:val="TableNormal"/>
    <w:rsid w:val="00E035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96CA6"/>
    <w:rPr>
      <w:color w:val="808080"/>
    </w:rPr>
  </w:style>
  <w:style w:type="paragraph" w:styleId="ListParagraph">
    <w:name w:val="List Paragraph"/>
    <w:basedOn w:val="Normal"/>
    <w:uiPriority w:val="34"/>
    <w:qFormat/>
    <w:rsid w:val="0056121F"/>
    <w:pPr>
      <w:ind w:left="720"/>
      <w:contextualSpacing/>
    </w:pPr>
  </w:style>
  <w:style w:type="character" w:styleId="CommentReference">
    <w:name w:val="annotation reference"/>
    <w:basedOn w:val="DefaultParagraphFont"/>
    <w:semiHidden/>
    <w:unhideWhenUsed/>
    <w:rsid w:val="00DB77B3"/>
    <w:rPr>
      <w:sz w:val="16"/>
      <w:szCs w:val="16"/>
    </w:rPr>
  </w:style>
  <w:style w:type="paragraph" w:styleId="CommentText">
    <w:name w:val="annotation text"/>
    <w:basedOn w:val="Normal"/>
    <w:link w:val="CommentTextChar"/>
    <w:uiPriority w:val="99"/>
    <w:semiHidden/>
    <w:unhideWhenUsed/>
    <w:rsid w:val="0002375D"/>
    <w:rPr>
      <w:rFonts w:asciiTheme="minorHAnsi" w:hAnsiTheme="minorHAnsi"/>
      <w:sz w:val="22"/>
    </w:rPr>
  </w:style>
  <w:style w:type="character" w:customStyle="1" w:styleId="CommentTextChar">
    <w:name w:val="Comment Text Char"/>
    <w:basedOn w:val="DefaultParagraphFont"/>
    <w:link w:val="CommentText"/>
    <w:uiPriority w:val="99"/>
    <w:semiHidden/>
    <w:rsid w:val="0002375D"/>
    <w:rPr>
      <w:rFonts w:asciiTheme="minorHAnsi" w:hAnsiTheme="minorHAnsi"/>
      <w:sz w:val="22"/>
    </w:rPr>
  </w:style>
  <w:style w:type="paragraph" w:styleId="CommentSubject">
    <w:name w:val="annotation subject"/>
    <w:basedOn w:val="CommentText"/>
    <w:next w:val="CommentText"/>
    <w:link w:val="CommentSubjectChar"/>
    <w:semiHidden/>
    <w:unhideWhenUsed/>
    <w:rsid w:val="00DB77B3"/>
    <w:rPr>
      <w:b/>
      <w:bCs/>
    </w:rPr>
  </w:style>
  <w:style w:type="character" w:customStyle="1" w:styleId="CommentSubjectChar">
    <w:name w:val="Comment Subject Char"/>
    <w:basedOn w:val="CommentTextChar"/>
    <w:link w:val="CommentSubject"/>
    <w:semiHidden/>
    <w:rsid w:val="00DB77B3"/>
    <w:rPr>
      <w:rFonts w:asciiTheme="minorHAnsi" w:hAnsiTheme="minorHAnsi"/>
      <w:b/>
      <w:bCs/>
      <w:sz w:val="22"/>
    </w:rPr>
  </w:style>
  <w:style w:type="paragraph" w:styleId="Revision">
    <w:name w:val="Revision"/>
    <w:hidden/>
    <w:uiPriority w:val="99"/>
    <w:semiHidden/>
    <w:rsid w:val="0087165F"/>
  </w:style>
  <w:style w:type="character" w:customStyle="1" w:styleId="meta-citation">
    <w:name w:val="meta-citation"/>
    <w:basedOn w:val="DefaultParagraphFont"/>
    <w:rsid w:val="00B17958"/>
  </w:style>
</w:styles>
</file>

<file path=word/webSettings.xml><?xml version="1.0" encoding="utf-8"?>
<w:webSettings xmlns:r="http://schemas.openxmlformats.org/officeDocument/2006/relationships" xmlns:w="http://schemas.openxmlformats.org/wordprocessingml/2006/main">
  <w:divs>
    <w:div w:id="326590411">
      <w:bodyDiv w:val="1"/>
      <w:marLeft w:val="0"/>
      <w:marRight w:val="0"/>
      <w:marTop w:val="0"/>
      <w:marBottom w:val="0"/>
      <w:divBdr>
        <w:top w:val="none" w:sz="0" w:space="0" w:color="auto"/>
        <w:left w:val="none" w:sz="0" w:space="0" w:color="auto"/>
        <w:bottom w:val="none" w:sz="0" w:space="0" w:color="auto"/>
        <w:right w:val="none" w:sz="0" w:space="0" w:color="auto"/>
      </w:divBdr>
      <w:divsChild>
        <w:div w:id="779034633">
          <w:marLeft w:val="0"/>
          <w:marRight w:val="0"/>
          <w:marTop w:val="0"/>
          <w:marBottom w:val="0"/>
          <w:divBdr>
            <w:top w:val="none" w:sz="0" w:space="0" w:color="auto"/>
            <w:left w:val="none" w:sz="0" w:space="0" w:color="auto"/>
            <w:bottom w:val="none" w:sz="0" w:space="0" w:color="auto"/>
            <w:right w:val="none" w:sz="0" w:space="0" w:color="auto"/>
          </w:divBdr>
        </w:div>
      </w:divsChild>
    </w:div>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943421137">
      <w:bodyDiv w:val="1"/>
      <w:marLeft w:val="0"/>
      <w:marRight w:val="0"/>
      <w:marTop w:val="0"/>
      <w:marBottom w:val="0"/>
      <w:divBdr>
        <w:top w:val="none" w:sz="0" w:space="0" w:color="auto"/>
        <w:left w:val="none" w:sz="0" w:space="0" w:color="auto"/>
        <w:bottom w:val="none" w:sz="0" w:space="0" w:color="auto"/>
        <w:right w:val="none" w:sz="0" w:space="0" w:color="auto"/>
      </w:divBdr>
      <w:divsChild>
        <w:div w:id="1731074865">
          <w:marLeft w:val="0"/>
          <w:marRight w:val="0"/>
          <w:marTop w:val="0"/>
          <w:marBottom w:val="0"/>
          <w:divBdr>
            <w:top w:val="none" w:sz="0" w:space="0" w:color="auto"/>
            <w:left w:val="none" w:sz="0" w:space="0" w:color="auto"/>
            <w:bottom w:val="none" w:sz="0" w:space="0" w:color="auto"/>
            <w:right w:val="none" w:sz="0" w:space="0" w:color="auto"/>
          </w:divBdr>
        </w:div>
      </w:divsChild>
    </w:div>
    <w:div w:id="1169950665">
      <w:bodyDiv w:val="1"/>
      <w:marLeft w:val="0"/>
      <w:marRight w:val="0"/>
      <w:marTop w:val="0"/>
      <w:marBottom w:val="0"/>
      <w:divBdr>
        <w:top w:val="none" w:sz="0" w:space="0" w:color="auto"/>
        <w:left w:val="none" w:sz="0" w:space="0" w:color="auto"/>
        <w:bottom w:val="none" w:sz="0" w:space="0" w:color="auto"/>
        <w:right w:val="none" w:sz="0" w:space="0" w:color="auto"/>
      </w:divBdr>
      <w:divsChild>
        <w:div w:id="672146429">
          <w:marLeft w:val="0"/>
          <w:marRight w:val="0"/>
          <w:marTop w:val="0"/>
          <w:marBottom w:val="0"/>
          <w:divBdr>
            <w:top w:val="none" w:sz="0" w:space="0" w:color="auto"/>
            <w:left w:val="none" w:sz="0" w:space="0" w:color="auto"/>
            <w:bottom w:val="none" w:sz="0" w:space="0" w:color="auto"/>
            <w:right w:val="none" w:sz="0" w:space="0" w:color="auto"/>
          </w:divBdr>
        </w:div>
      </w:divsChild>
    </w:div>
    <w:div w:id="1254162965">
      <w:bodyDiv w:val="1"/>
      <w:marLeft w:val="0"/>
      <w:marRight w:val="0"/>
      <w:marTop w:val="0"/>
      <w:marBottom w:val="0"/>
      <w:divBdr>
        <w:top w:val="none" w:sz="0" w:space="0" w:color="auto"/>
        <w:left w:val="none" w:sz="0" w:space="0" w:color="auto"/>
        <w:bottom w:val="none" w:sz="0" w:space="0" w:color="auto"/>
        <w:right w:val="none" w:sz="0" w:space="0" w:color="auto"/>
      </w:divBdr>
    </w:div>
    <w:div w:id="1789666378">
      <w:bodyDiv w:val="1"/>
      <w:marLeft w:val="0"/>
      <w:marRight w:val="0"/>
      <w:marTop w:val="0"/>
      <w:marBottom w:val="0"/>
      <w:divBdr>
        <w:top w:val="none" w:sz="0" w:space="0" w:color="auto"/>
        <w:left w:val="none" w:sz="0" w:space="0" w:color="auto"/>
        <w:bottom w:val="none" w:sz="0" w:space="0" w:color="auto"/>
        <w:right w:val="none" w:sz="0" w:space="0" w:color="auto"/>
      </w:divBdr>
      <w:divsChild>
        <w:div w:id="522787478">
          <w:marLeft w:val="0"/>
          <w:marRight w:val="0"/>
          <w:marTop w:val="0"/>
          <w:marBottom w:val="0"/>
          <w:divBdr>
            <w:top w:val="none" w:sz="0" w:space="0" w:color="auto"/>
            <w:left w:val="none" w:sz="0" w:space="0" w:color="auto"/>
            <w:bottom w:val="none" w:sz="0" w:space="0" w:color="auto"/>
            <w:right w:val="none" w:sz="0" w:space="0" w:color="auto"/>
          </w:divBdr>
        </w:div>
      </w:divsChild>
    </w:div>
    <w:div w:id="2022315056">
      <w:bodyDiv w:val="1"/>
      <w:marLeft w:val="0"/>
      <w:marRight w:val="0"/>
      <w:marTop w:val="0"/>
      <w:marBottom w:val="0"/>
      <w:divBdr>
        <w:top w:val="none" w:sz="0" w:space="0" w:color="auto"/>
        <w:left w:val="none" w:sz="0" w:space="0" w:color="auto"/>
        <w:bottom w:val="none" w:sz="0" w:space="0" w:color="auto"/>
        <w:right w:val="none" w:sz="0" w:space="0" w:color="auto"/>
      </w:divBdr>
      <w:divsChild>
        <w:div w:id="1585454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 TargetMode="External"/><Relationship Id="rId13" Type="http://schemas.openxmlformats.org/officeDocument/2006/relationships/header" Target="head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apa.org/pubs/highlights/sample/index.aspx"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B5362-1677-43E5-B664-FF17A31BF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3254</Words>
  <Characters>18549</Characters>
  <Application>Microsoft Office Word</Application>
  <DocSecurity>8</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2017-04-04T12:22:00Z</dcterms:created>
  <dcterms:modified xsi:type="dcterms:W3CDTF">2017-04-05T09:33:00Z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